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220C" w14:textId="292C4797" w:rsidR="004270B3" w:rsidRPr="00E671A8" w:rsidRDefault="001B08B6" w:rsidP="001B08B6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3"/>
          <w:szCs w:val="23"/>
        </w:rPr>
      </w:pPr>
      <w:r w:rsidRPr="001B08B6">
        <w:rPr>
          <w:rFonts w:ascii="Arial" w:hAnsi="Arial" w:cs="Arial"/>
          <w:b/>
          <w:bCs/>
          <w:color w:val="000000"/>
          <w:sz w:val="23"/>
          <w:szCs w:val="23"/>
        </w:rPr>
        <w:t xml:space="preserve">PROCESSO </w:t>
      </w:r>
      <w:r w:rsidRPr="00E671A8">
        <w:rPr>
          <w:rFonts w:ascii="Arial" w:hAnsi="Arial" w:cs="Arial"/>
          <w:b/>
          <w:bCs/>
          <w:color w:val="000000"/>
          <w:sz w:val="23"/>
          <w:szCs w:val="23"/>
        </w:rPr>
        <w:t xml:space="preserve">LICITATÓTIO Nº </w:t>
      </w:r>
      <w:r w:rsidR="001D0B69">
        <w:rPr>
          <w:rFonts w:ascii="Arial" w:hAnsi="Arial" w:cs="Arial"/>
          <w:b/>
          <w:bCs/>
          <w:color w:val="000000"/>
          <w:sz w:val="23"/>
          <w:szCs w:val="23"/>
        </w:rPr>
        <w:t>002</w:t>
      </w:r>
      <w:r w:rsidRPr="00E671A8">
        <w:rPr>
          <w:rFonts w:ascii="Arial" w:hAnsi="Arial" w:cs="Arial"/>
          <w:b/>
          <w:bCs/>
          <w:color w:val="000000"/>
          <w:sz w:val="23"/>
          <w:szCs w:val="23"/>
        </w:rPr>
        <w:t>/202</w:t>
      </w:r>
      <w:r w:rsidR="001D0B69">
        <w:rPr>
          <w:rFonts w:ascii="Arial" w:hAnsi="Arial" w:cs="Arial"/>
          <w:b/>
          <w:bCs/>
          <w:color w:val="000000"/>
          <w:sz w:val="23"/>
          <w:szCs w:val="23"/>
        </w:rPr>
        <w:t>5</w:t>
      </w:r>
    </w:p>
    <w:p w14:paraId="747917FD" w14:textId="45806535" w:rsidR="001B08B6" w:rsidRDefault="004270B3" w:rsidP="00E40280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3"/>
          <w:szCs w:val="23"/>
        </w:rPr>
      </w:pPr>
      <w:r w:rsidRPr="00E671A8">
        <w:rPr>
          <w:rFonts w:ascii="Arial" w:hAnsi="Arial" w:cs="Arial"/>
          <w:b/>
          <w:bCs/>
          <w:color w:val="000000"/>
          <w:sz w:val="23"/>
          <w:szCs w:val="23"/>
        </w:rPr>
        <w:t xml:space="preserve">INEXIGIBILIDADE </w:t>
      </w:r>
      <w:r w:rsidR="001B08B6" w:rsidRPr="00E671A8">
        <w:rPr>
          <w:rFonts w:ascii="Arial" w:hAnsi="Arial" w:cs="Arial"/>
          <w:b/>
          <w:bCs/>
          <w:color w:val="000000"/>
          <w:sz w:val="23"/>
          <w:szCs w:val="23"/>
        </w:rPr>
        <w:t xml:space="preserve">DE LICITAÇÃO </w:t>
      </w:r>
      <w:r w:rsidRPr="00E671A8">
        <w:rPr>
          <w:rFonts w:ascii="Arial" w:hAnsi="Arial" w:cs="Arial"/>
          <w:b/>
          <w:bCs/>
          <w:color w:val="000000"/>
          <w:sz w:val="23"/>
          <w:szCs w:val="23"/>
        </w:rPr>
        <w:t xml:space="preserve">Nº </w:t>
      </w:r>
      <w:r w:rsidR="001D0B69">
        <w:rPr>
          <w:rFonts w:ascii="Arial" w:hAnsi="Arial" w:cs="Arial"/>
          <w:b/>
          <w:bCs/>
          <w:color w:val="000000"/>
          <w:sz w:val="23"/>
          <w:szCs w:val="23"/>
        </w:rPr>
        <w:t>002</w:t>
      </w:r>
      <w:r w:rsidR="001B08B6" w:rsidRPr="00E671A8">
        <w:rPr>
          <w:rFonts w:ascii="Arial" w:hAnsi="Arial" w:cs="Arial"/>
          <w:b/>
          <w:bCs/>
          <w:color w:val="000000"/>
          <w:sz w:val="23"/>
          <w:szCs w:val="23"/>
        </w:rPr>
        <w:t>/202</w:t>
      </w:r>
      <w:r w:rsidR="001D0B69">
        <w:rPr>
          <w:rFonts w:ascii="Arial" w:hAnsi="Arial" w:cs="Arial"/>
          <w:b/>
          <w:bCs/>
          <w:color w:val="000000"/>
          <w:sz w:val="23"/>
          <w:szCs w:val="23"/>
        </w:rPr>
        <w:t>5</w:t>
      </w:r>
    </w:p>
    <w:p w14:paraId="3EFDF7F1" w14:textId="77777777" w:rsidR="00E40280" w:rsidRPr="00E40280" w:rsidRDefault="00E40280" w:rsidP="00E40280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3"/>
          <w:szCs w:val="23"/>
        </w:rPr>
      </w:pPr>
    </w:p>
    <w:p w14:paraId="48195214" w14:textId="301DBD08" w:rsidR="00DC12E4" w:rsidRPr="00E40280" w:rsidRDefault="001B08B6" w:rsidP="00E40280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3"/>
          <w:szCs w:val="23"/>
        </w:rPr>
      </w:pPr>
      <w:r w:rsidRPr="001B08B6">
        <w:rPr>
          <w:rFonts w:ascii="Arial" w:hAnsi="Arial" w:cs="Arial"/>
          <w:b/>
          <w:bCs/>
          <w:color w:val="000000"/>
          <w:sz w:val="23"/>
          <w:szCs w:val="23"/>
        </w:rPr>
        <w:t>Edital de Inexigibilidade</w:t>
      </w:r>
    </w:p>
    <w:p w14:paraId="394C8FA8" w14:textId="667BCC35" w:rsidR="004270B3" w:rsidRPr="00E671A8" w:rsidRDefault="004270B3" w:rsidP="001B08B6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3"/>
          <w:szCs w:val="23"/>
        </w:rPr>
      </w:pPr>
      <w:r w:rsidRPr="00E671A8">
        <w:rPr>
          <w:rFonts w:ascii="Arial" w:hAnsi="Arial" w:cs="Arial"/>
          <w:b/>
          <w:bCs/>
          <w:color w:val="000000"/>
          <w:sz w:val="23"/>
          <w:szCs w:val="23"/>
        </w:rPr>
        <w:t>1.</w:t>
      </w:r>
      <w:r w:rsidRPr="00E671A8">
        <w:rPr>
          <w:rFonts w:ascii="Arial" w:hAnsi="Arial" w:cs="Arial"/>
          <w:color w:val="000000"/>
          <w:sz w:val="23"/>
          <w:szCs w:val="23"/>
        </w:rPr>
        <w:t xml:space="preserve">     </w:t>
      </w:r>
      <w:r w:rsidRPr="00E671A8">
        <w:rPr>
          <w:rFonts w:ascii="Arial" w:hAnsi="Arial" w:cs="Arial"/>
          <w:b/>
          <w:bCs/>
          <w:color w:val="000000"/>
          <w:sz w:val="23"/>
          <w:szCs w:val="23"/>
        </w:rPr>
        <w:t>OBJETO DA INEXIGIBILIDADE</w:t>
      </w:r>
    </w:p>
    <w:p w14:paraId="0D9F4BB0" w14:textId="734DB2CE" w:rsidR="00C57C52" w:rsidRPr="00E671A8" w:rsidRDefault="004270B3" w:rsidP="000059D7">
      <w:pPr>
        <w:pStyle w:val="NormalWeb"/>
        <w:spacing w:before="240" w:after="240"/>
        <w:rPr>
          <w:rFonts w:ascii="Arial" w:hAnsi="Arial" w:cs="Arial"/>
          <w:sz w:val="23"/>
          <w:szCs w:val="23"/>
        </w:rPr>
      </w:pPr>
      <w:r w:rsidRPr="00E671A8">
        <w:rPr>
          <w:rFonts w:ascii="Arial" w:hAnsi="Arial" w:cs="Arial"/>
          <w:b/>
          <w:bCs/>
          <w:color w:val="000000"/>
          <w:sz w:val="23"/>
          <w:szCs w:val="23"/>
        </w:rPr>
        <w:t>1.1.</w:t>
      </w:r>
      <w:r w:rsidRPr="00E671A8">
        <w:rPr>
          <w:rFonts w:ascii="Arial" w:hAnsi="Arial" w:cs="Arial"/>
          <w:color w:val="000000"/>
          <w:sz w:val="23"/>
          <w:szCs w:val="23"/>
        </w:rPr>
        <w:t xml:space="preserve"> O objeto da presente Inexigibilidade é </w:t>
      </w:r>
      <w:r w:rsidR="000059D7" w:rsidRPr="000059D7">
        <w:rPr>
          <w:rFonts w:ascii="Arial" w:hAnsi="Arial" w:cs="Arial"/>
          <w:sz w:val="23"/>
          <w:szCs w:val="23"/>
        </w:rPr>
        <w:t xml:space="preserve">a celebração deste contrato de prestação de serviços e rateio, com fundamento no artigo 2º, §1º, III da Lei n. 11.107/2005, artigo 18 do Decreto Federal n. 6.017/07 e artigo </w:t>
      </w:r>
      <w:r w:rsidR="001D0B69">
        <w:rPr>
          <w:rFonts w:ascii="Arial" w:hAnsi="Arial" w:cs="Arial"/>
          <w:sz w:val="23"/>
          <w:szCs w:val="23"/>
        </w:rPr>
        <w:t>7</w:t>
      </w:r>
      <w:r w:rsidR="000059D7" w:rsidRPr="000059D7">
        <w:rPr>
          <w:rFonts w:ascii="Arial" w:hAnsi="Arial" w:cs="Arial"/>
          <w:sz w:val="23"/>
          <w:szCs w:val="23"/>
        </w:rPr>
        <w:t>4, inciso</w:t>
      </w:r>
      <w:r w:rsidR="001D0B69">
        <w:rPr>
          <w:rFonts w:ascii="Arial" w:hAnsi="Arial" w:cs="Arial"/>
          <w:sz w:val="23"/>
          <w:szCs w:val="23"/>
        </w:rPr>
        <w:t xml:space="preserve"> </w:t>
      </w:r>
      <w:r w:rsidR="000059D7" w:rsidRPr="000059D7">
        <w:rPr>
          <w:rFonts w:ascii="Arial" w:hAnsi="Arial" w:cs="Arial"/>
          <w:sz w:val="23"/>
          <w:szCs w:val="23"/>
        </w:rPr>
        <w:t xml:space="preserve">I, da Lei nº </w:t>
      </w:r>
      <w:r w:rsidR="001D0B69">
        <w:rPr>
          <w:rFonts w:ascii="Arial" w:hAnsi="Arial" w:cs="Arial"/>
          <w:sz w:val="23"/>
          <w:szCs w:val="23"/>
        </w:rPr>
        <w:t>14.133/21</w:t>
      </w:r>
      <w:r w:rsidR="000059D7" w:rsidRPr="000059D7">
        <w:rPr>
          <w:rFonts w:ascii="Arial" w:hAnsi="Arial" w:cs="Arial"/>
          <w:sz w:val="23"/>
          <w:szCs w:val="23"/>
        </w:rPr>
        <w:t>, por se tratar de cooperação entre administração direta e indireta.</w:t>
      </w:r>
    </w:p>
    <w:p w14:paraId="4EC026BC" w14:textId="6F9A4D95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2. JUSTIFICATIVA DA CONTRATAÇÃO:</w:t>
      </w:r>
    </w:p>
    <w:p w14:paraId="5E4C3E4B" w14:textId="3EE0B578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2.1. Considerando </w:t>
      </w:r>
      <w:r>
        <w:rPr>
          <w:rFonts w:ascii="Arial" w:hAnsi="Arial" w:cs="Arial"/>
          <w:color w:val="000000"/>
          <w:sz w:val="23"/>
          <w:szCs w:val="23"/>
        </w:rPr>
        <w:t>o Documento de Formalização de Demanda - DFD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 apresentado </w:t>
      </w:r>
      <w:r w:rsidR="000059D7">
        <w:rPr>
          <w:rFonts w:ascii="Arial" w:hAnsi="Arial" w:cs="Arial"/>
          <w:color w:val="000000"/>
          <w:sz w:val="23"/>
          <w:szCs w:val="23"/>
        </w:rPr>
        <w:t xml:space="preserve">pelo excelentíssimo Senhor Prefeito </w:t>
      </w:r>
      <w:r w:rsidR="001D0B69">
        <w:rPr>
          <w:rFonts w:ascii="Arial" w:hAnsi="Arial" w:cs="Arial"/>
          <w:color w:val="000000"/>
          <w:sz w:val="23"/>
          <w:szCs w:val="23"/>
        </w:rPr>
        <w:t>Vinicius Ventura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, que justifica a necessidade de contratação de empresa para </w:t>
      </w:r>
      <w:r w:rsidR="000059D7" w:rsidRPr="000059D7">
        <w:rPr>
          <w:rFonts w:ascii="Arial" w:eastAsia="Times New Roman" w:hAnsi="Arial" w:cs="Arial"/>
          <w:sz w:val="23"/>
          <w:szCs w:val="23"/>
          <w:lang w:eastAsia="pt-BR"/>
        </w:rPr>
        <w:t xml:space="preserve">prestação de serviços e rateio, com fundamento no artigo 2º, §1º, III da Lei n. 11.107/2005, artigo 18 do Decreto Federal n. 6.017/07 e artigo </w:t>
      </w:r>
      <w:r w:rsidR="001D0B69">
        <w:rPr>
          <w:rFonts w:ascii="Arial" w:eastAsia="Times New Roman" w:hAnsi="Arial" w:cs="Arial"/>
          <w:sz w:val="23"/>
          <w:szCs w:val="23"/>
          <w:lang w:eastAsia="pt-BR"/>
        </w:rPr>
        <w:t>7</w:t>
      </w:r>
      <w:r w:rsidR="000059D7" w:rsidRPr="000059D7">
        <w:rPr>
          <w:rFonts w:ascii="Arial" w:eastAsia="Times New Roman" w:hAnsi="Arial" w:cs="Arial"/>
          <w:sz w:val="23"/>
          <w:szCs w:val="23"/>
          <w:lang w:eastAsia="pt-BR"/>
        </w:rPr>
        <w:t xml:space="preserve">4, inciso I, da Lei nº </w:t>
      </w:r>
      <w:r w:rsidR="001D0B69">
        <w:rPr>
          <w:rFonts w:ascii="Arial" w:eastAsia="Times New Roman" w:hAnsi="Arial" w:cs="Arial"/>
          <w:sz w:val="23"/>
          <w:szCs w:val="23"/>
          <w:lang w:eastAsia="pt-BR"/>
        </w:rPr>
        <w:t>14.133/21</w:t>
      </w:r>
      <w:r w:rsidR="000059D7" w:rsidRPr="000059D7">
        <w:rPr>
          <w:rFonts w:ascii="Arial" w:eastAsia="Times New Roman" w:hAnsi="Arial" w:cs="Arial"/>
          <w:sz w:val="23"/>
          <w:szCs w:val="23"/>
          <w:lang w:eastAsia="pt-BR"/>
        </w:rPr>
        <w:t>, por se tratar de cooperação entre administração direta e indireta</w:t>
      </w:r>
      <w:r w:rsidR="000059D7">
        <w:rPr>
          <w:rFonts w:ascii="Arial" w:eastAsia="Times New Roman" w:hAnsi="Arial" w:cs="Arial"/>
          <w:sz w:val="23"/>
          <w:szCs w:val="23"/>
          <w:lang w:eastAsia="pt-BR"/>
        </w:rPr>
        <w:t xml:space="preserve">, </w:t>
      </w:r>
      <w:r w:rsidRPr="00C57C52">
        <w:rPr>
          <w:rFonts w:ascii="Arial" w:hAnsi="Arial" w:cs="Arial"/>
          <w:color w:val="000000"/>
          <w:sz w:val="23"/>
          <w:szCs w:val="23"/>
        </w:rPr>
        <w:t>para o exercício de 202</w:t>
      </w:r>
      <w:r w:rsidR="000059D7">
        <w:rPr>
          <w:rFonts w:ascii="Arial" w:hAnsi="Arial" w:cs="Arial"/>
          <w:color w:val="000000"/>
          <w:sz w:val="23"/>
          <w:szCs w:val="23"/>
        </w:rPr>
        <w:t>5.</w:t>
      </w:r>
      <w:r w:rsidRPr="00C57C52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66CB669A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2.2. A inexigibilidade de licitação justifica-se porquanto enquadrada no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Art. 74, inciso I, da Lei 14.133/2021.</w:t>
      </w:r>
    </w:p>
    <w:p w14:paraId="495B1DAE" w14:textId="77777777" w:rsid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4B8FEC0B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3. JUSTIFICATIVA DA ESCOLHA DO FORNECEDOR:</w:t>
      </w:r>
    </w:p>
    <w:p w14:paraId="6080E61C" w14:textId="26741EAB" w:rsidR="00DC12E4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3.1. A razão da escolha da </w:t>
      </w:r>
      <w:r w:rsidR="001D0B69" w:rsidRPr="001D0B69">
        <w:rPr>
          <w:rFonts w:ascii="Arial" w:hAnsi="Arial" w:cs="Arial"/>
          <w:b/>
          <w:bCs/>
          <w:sz w:val="23"/>
          <w:szCs w:val="23"/>
        </w:rPr>
        <w:t>C</w:t>
      </w:r>
      <w:r w:rsidR="001D0B69" w:rsidRPr="001D0B69">
        <w:rPr>
          <w:rFonts w:ascii="Arial" w:hAnsi="Arial" w:cs="Arial"/>
          <w:b/>
          <w:bCs/>
          <w:szCs w:val="23"/>
        </w:rPr>
        <w:t>onsórcio intermunicipal de saúde da Amerios -</w:t>
      </w:r>
      <w:r w:rsidR="001D0B69" w:rsidRPr="001D0B69">
        <w:rPr>
          <w:rFonts w:cs="Arial"/>
          <w:b/>
          <w:bCs/>
          <w:szCs w:val="23"/>
        </w:rPr>
        <w:t> </w:t>
      </w:r>
      <w:r w:rsidR="001D0B69" w:rsidRPr="001D0B69">
        <w:rPr>
          <w:rFonts w:ascii="Arial" w:hAnsi="Arial" w:cs="Arial"/>
          <w:b/>
          <w:bCs/>
          <w:szCs w:val="23"/>
        </w:rPr>
        <w:t>CIS/AMERIO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 CNPJ nº</w:t>
      </w:r>
      <w:r w:rsidR="001D0B69" w:rsidRPr="001D0B69">
        <w:t xml:space="preserve"> </w:t>
      </w:r>
      <w:r w:rsidR="001D0B69" w:rsidRPr="001D0B69">
        <w:rPr>
          <w:rFonts w:ascii="Arial" w:hAnsi="Arial" w:cs="Arial"/>
          <w:b/>
          <w:bCs/>
          <w:color w:val="000000"/>
          <w:sz w:val="23"/>
          <w:szCs w:val="23"/>
        </w:rPr>
        <w:t>01.201.427/0001-10</w:t>
      </w:r>
      <w:r w:rsidR="000059D7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05D77F6A" w14:textId="77777777" w:rsidR="00DC12E4" w:rsidRPr="00C57C52" w:rsidRDefault="00DC12E4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B113D16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4. JUSTIFICATIVA DE PREÇO</w:t>
      </w:r>
    </w:p>
    <w:p w14:paraId="1DEEB7DA" w14:textId="143C1339" w:rsid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4.1. O preço utilizado foi baseado na estimativa </w:t>
      </w:r>
      <w:r w:rsidR="004863D7">
        <w:rPr>
          <w:rFonts w:ascii="Arial" w:hAnsi="Arial" w:cs="Arial"/>
          <w:color w:val="000000"/>
          <w:sz w:val="23"/>
          <w:szCs w:val="23"/>
        </w:rPr>
        <w:t>populacional dos municípios integrantes do consórcio e</w:t>
      </w:r>
      <w:r w:rsidR="001D0B69">
        <w:rPr>
          <w:rFonts w:ascii="Arial" w:hAnsi="Arial" w:cs="Arial"/>
          <w:color w:val="000000"/>
          <w:sz w:val="23"/>
          <w:szCs w:val="23"/>
        </w:rPr>
        <w:t xml:space="preserve"> </w:t>
      </w:r>
      <w:r w:rsidR="004863D7">
        <w:rPr>
          <w:rFonts w:ascii="Arial" w:hAnsi="Arial" w:cs="Arial"/>
          <w:color w:val="000000"/>
          <w:sz w:val="23"/>
          <w:szCs w:val="23"/>
        </w:rPr>
        <w:t>as atividades que foram acrescidas</w:t>
      </w:r>
      <w:r w:rsidRPr="00C57C52">
        <w:rPr>
          <w:rFonts w:ascii="Arial" w:hAnsi="Arial" w:cs="Arial"/>
          <w:color w:val="000000"/>
          <w:sz w:val="23"/>
          <w:szCs w:val="23"/>
        </w:rPr>
        <w:t>, entendido este como preço justo e suficiente para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prestação dos serviços para o exercício de 202</w:t>
      </w:r>
      <w:r w:rsidR="000059D7">
        <w:rPr>
          <w:rFonts w:ascii="Arial" w:hAnsi="Arial" w:cs="Arial"/>
          <w:color w:val="000000"/>
          <w:sz w:val="23"/>
          <w:szCs w:val="23"/>
        </w:rPr>
        <w:t>5</w:t>
      </w:r>
      <w:r w:rsidRPr="00C57C52">
        <w:rPr>
          <w:rFonts w:ascii="Arial" w:hAnsi="Arial" w:cs="Arial"/>
          <w:color w:val="000000"/>
          <w:sz w:val="23"/>
          <w:szCs w:val="23"/>
        </w:rPr>
        <w:t>.</w:t>
      </w:r>
    </w:p>
    <w:p w14:paraId="499F1C86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A0FE9A1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5. DO VALOR E DAS CONDIÇÕES DE PAGAMENTO:</w:t>
      </w:r>
    </w:p>
    <w:p w14:paraId="01CD974E" w14:textId="0D428689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5.1. </w:t>
      </w:r>
      <w:r w:rsidRPr="00C57C52">
        <w:rPr>
          <w:rFonts w:ascii="Arial" w:hAnsi="Arial" w:cs="Arial"/>
          <w:color w:val="00000A"/>
          <w:sz w:val="23"/>
          <w:szCs w:val="23"/>
        </w:rPr>
        <w:t>O custo estimado tot</w:t>
      </w:r>
      <w:r w:rsidRPr="00E671A8">
        <w:rPr>
          <w:rFonts w:ascii="Arial" w:hAnsi="Arial" w:cs="Arial"/>
          <w:color w:val="00000A"/>
          <w:sz w:val="23"/>
          <w:szCs w:val="23"/>
        </w:rPr>
        <w:t xml:space="preserve">al da contratação é de </w:t>
      </w:r>
      <w:r w:rsidR="00E40280" w:rsidRPr="001633B4">
        <w:rPr>
          <w:rFonts w:ascii="Arial" w:hAnsi="Arial" w:cs="Arial"/>
          <w:b/>
          <w:sz w:val="23"/>
          <w:szCs w:val="23"/>
        </w:rPr>
        <w:t>723.720,00 (setecentos e vinte e três mil, setecentos e vinte</w:t>
      </w:r>
      <w:r w:rsidR="004863D7" w:rsidRPr="004863D7">
        <w:rPr>
          <w:rFonts w:ascii="Arial" w:hAnsi="Arial" w:cs="Arial"/>
          <w:b/>
          <w:bCs/>
          <w:color w:val="00000A"/>
          <w:sz w:val="23"/>
          <w:szCs w:val="23"/>
        </w:rPr>
        <w:t>)</w:t>
      </w:r>
      <w:r w:rsidR="00187F4C">
        <w:rPr>
          <w:rFonts w:ascii="Arial" w:hAnsi="Arial" w:cs="Arial"/>
          <w:b/>
          <w:bCs/>
          <w:color w:val="00000A"/>
          <w:sz w:val="23"/>
          <w:szCs w:val="23"/>
        </w:rPr>
        <w:t xml:space="preserve">, </w:t>
      </w:r>
      <w:r w:rsidR="00187F4C" w:rsidRPr="00187F4C">
        <w:rPr>
          <w:rFonts w:ascii="Arial" w:hAnsi="Arial" w:cs="Arial"/>
          <w:color w:val="00000A"/>
          <w:sz w:val="23"/>
          <w:szCs w:val="23"/>
        </w:rPr>
        <w:t>mais excedentes de</w:t>
      </w:r>
      <w:r w:rsidR="00187F4C">
        <w:rPr>
          <w:rFonts w:ascii="Arial" w:hAnsi="Arial" w:cs="Arial"/>
          <w:b/>
          <w:bCs/>
          <w:color w:val="00000A"/>
          <w:sz w:val="23"/>
          <w:szCs w:val="23"/>
        </w:rPr>
        <w:t xml:space="preserve"> 800.000,00 (oitocentos mil) </w:t>
      </w:r>
      <w:r w:rsidR="00187F4C" w:rsidRPr="00187F4C">
        <w:rPr>
          <w:rFonts w:ascii="Arial" w:hAnsi="Arial" w:cs="Arial"/>
          <w:color w:val="00000A"/>
          <w:sz w:val="23"/>
          <w:szCs w:val="23"/>
        </w:rPr>
        <w:t>reais,</w:t>
      </w:r>
      <w:r w:rsidR="004863D7" w:rsidRPr="004863D7">
        <w:rPr>
          <w:rFonts w:ascii="Arial" w:hAnsi="Arial" w:cs="Arial"/>
          <w:b/>
          <w:bCs/>
          <w:color w:val="00000A"/>
          <w:sz w:val="23"/>
          <w:szCs w:val="23"/>
        </w:rPr>
        <w:t xml:space="preserve"> </w:t>
      </w:r>
      <w:r w:rsidR="004863D7" w:rsidRPr="004863D7">
        <w:rPr>
          <w:rFonts w:ascii="Arial" w:hAnsi="Arial" w:cs="Arial"/>
          <w:color w:val="00000A"/>
          <w:sz w:val="23"/>
          <w:szCs w:val="23"/>
        </w:rPr>
        <w:t>que serão repassados até 31/12/2025</w:t>
      </w:r>
      <w:r w:rsidRPr="004863D7">
        <w:rPr>
          <w:rFonts w:ascii="Arial" w:hAnsi="Arial" w:cs="Arial"/>
          <w:color w:val="00000A"/>
          <w:sz w:val="23"/>
          <w:szCs w:val="23"/>
        </w:rPr>
        <w:t>)</w:t>
      </w:r>
      <w:r w:rsidR="004863D7">
        <w:rPr>
          <w:rFonts w:ascii="Arial" w:hAnsi="Arial" w:cs="Arial"/>
          <w:color w:val="00000A"/>
          <w:sz w:val="23"/>
          <w:szCs w:val="23"/>
        </w:rPr>
        <w:t>.</w:t>
      </w:r>
    </w:p>
    <w:p w14:paraId="7D73A259" w14:textId="41842DDD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5.2. O pagamento será efetuado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por estimativa dia 1</w:t>
      </w:r>
      <w:r w:rsidR="00E40280">
        <w:rPr>
          <w:rFonts w:ascii="Arial" w:hAnsi="Arial" w:cs="Arial"/>
          <w:b/>
          <w:bCs/>
          <w:color w:val="000000"/>
          <w:sz w:val="23"/>
          <w:szCs w:val="23"/>
        </w:rPr>
        <w:t>5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C57C52">
        <w:rPr>
          <w:rFonts w:ascii="Arial" w:hAnsi="Arial" w:cs="Arial"/>
          <w:color w:val="000000"/>
          <w:sz w:val="23"/>
          <w:szCs w:val="23"/>
        </w:rPr>
        <w:t>de acordo com solicitação da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Secretaria e mediante a apresentação da nota fiscal eletrônica/fatura, em moeda corrente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nacional.</w:t>
      </w:r>
    </w:p>
    <w:p w14:paraId="17007EEF" w14:textId="728643B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5.3. O Município não se responsabiliza pelo atraso dos pagamentos nos casos de não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entrega do objeto ora licitado e da respectiva nota fiscal nos prazos estabelecidos.</w:t>
      </w:r>
    </w:p>
    <w:p w14:paraId="46C57BA4" w14:textId="49228979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5.4. A nota fiscal deverá ser preenchida identificando o número do processo licitatório,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número da autorização de fornecimento ao qual está vinculada, descrição completa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conforme a autorização de fornecimento (objeto, quantidade, marca e demais elementos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que permitam sua perfeita identificação), bem como informar os dados de CNPJ da licitante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vencedora, Endereço, Nome da Contratada, número da Agência e Conta Bancária (em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nome da pessoa jurídica) na qual será efetuado o depósito para o pagamento do objeto.</w:t>
      </w:r>
    </w:p>
    <w:p w14:paraId="284160BA" w14:textId="2B00EE9F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5.5. No caso de nota fiscal eletrônica (NF-e) o arquivo XML deverá ser encaminhado no </w:t>
      </w:r>
      <w:proofErr w:type="spellStart"/>
      <w:r w:rsidRPr="00C57C52">
        <w:rPr>
          <w:rFonts w:ascii="Arial" w:hAnsi="Arial" w:cs="Arial"/>
          <w:color w:val="000000"/>
          <w:sz w:val="23"/>
          <w:szCs w:val="23"/>
        </w:rPr>
        <w:t>email</w:t>
      </w:r>
      <w:proofErr w:type="spellEnd"/>
      <w:r w:rsidRPr="00C57C52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nfe</w:t>
      </w:r>
      <w:r w:rsidRPr="00C57C52">
        <w:rPr>
          <w:rFonts w:ascii="Arial" w:hAnsi="Arial" w:cs="Arial"/>
          <w:color w:val="000000"/>
          <w:sz w:val="23"/>
          <w:szCs w:val="23"/>
        </w:rPr>
        <w:t>@</w:t>
      </w:r>
      <w:r>
        <w:rPr>
          <w:rFonts w:ascii="Arial" w:hAnsi="Arial" w:cs="Arial"/>
          <w:color w:val="000000"/>
          <w:sz w:val="23"/>
          <w:szCs w:val="23"/>
        </w:rPr>
        <w:t>maravilha</w:t>
      </w:r>
      <w:r w:rsidRPr="00C57C52">
        <w:rPr>
          <w:rFonts w:ascii="Arial" w:hAnsi="Arial" w:cs="Arial"/>
          <w:color w:val="000000"/>
          <w:sz w:val="23"/>
          <w:szCs w:val="23"/>
        </w:rPr>
        <w:t>.sc.gov.br para fins de arquivamento e via impressa para a</w:t>
      </w:r>
    </w:p>
    <w:p w14:paraId="6F2878F6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lastRenderedPageBreak/>
        <w:t>Secretaria.</w:t>
      </w:r>
    </w:p>
    <w:p w14:paraId="13356ABC" w14:textId="6CACF29A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5.6. A Nota Fiscal somente será liberada para pagamento quando a entrega for feita em total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color w:val="000000"/>
          <w:sz w:val="23"/>
          <w:szCs w:val="23"/>
        </w:rPr>
        <w:t>conformidade com as especificações exigidas pelo Município.</w:t>
      </w:r>
    </w:p>
    <w:p w14:paraId="7C2B0722" w14:textId="77777777" w:rsidR="00160DF5" w:rsidRPr="00C57C52" w:rsidRDefault="00160DF5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ED08F32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6. DOS RECURSOS ORÇAMENTÁRIOS E FINANCEIROS:</w:t>
      </w:r>
    </w:p>
    <w:p w14:paraId="621240E3" w14:textId="77777777" w:rsidR="00C57C52" w:rsidRPr="00C57C52" w:rsidRDefault="00C57C52" w:rsidP="00C57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>6.1. Dos Recursos financeiros:</w:t>
      </w:r>
    </w:p>
    <w:p w14:paraId="52E16198" w14:textId="3DFABC49" w:rsidR="00C57C52" w:rsidRDefault="00C57C52" w:rsidP="00160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57C52">
        <w:rPr>
          <w:rFonts w:ascii="Arial" w:hAnsi="Arial" w:cs="Arial"/>
          <w:color w:val="000000"/>
          <w:sz w:val="23"/>
          <w:szCs w:val="23"/>
        </w:rPr>
        <w:t xml:space="preserve">6.1.1. Os recursos financeiros serão atendidos pelas dotações do orçamento vigente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do (a)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PODER EXECUTIVO MUNICIPAL, SECRETARIA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>DE PLANEJAMENTO, ADMINISTRAÇÃO E FAZENDA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 SECRETARIA MUNICIPAL DE EDUCAÇÃO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E CULTURA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 SECRETARIA MUNICIPAL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DE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>AGRICULTURA E MEIO AMBIENTE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, SECRETARIA MUNICIPAL DE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TRANSPORTES, OBRAS E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URBANISMO,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SECRETARIA MUNICIPAL DE ESPORTE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, JUVENTUDE E LAZER,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SECRETARIA MUNICIPAL DE SAÚDE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E SANEAMENTO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>, SECRETARIA MUNICIPAL DE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57C52">
        <w:rPr>
          <w:rFonts w:ascii="Arial" w:hAnsi="Arial" w:cs="Arial"/>
          <w:b/>
          <w:bCs/>
          <w:color w:val="000000"/>
          <w:sz w:val="23"/>
          <w:szCs w:val="23"/>
        </w:rPr>
        <w:t xml:space="preserve">ASSISTÊNCIA SOCIAL, E SECRETARIA MUNIC. DE </w:t>
      </w:r>
      <w:r w:rsidR="00160DF5">
        <w:rPr>
          <w:rFonts w:ascii="Arial" w:hAnsi="Arial" w:cs="Arial"/>
          <w:b/>
          <w:bCs/>
          <w:color w:val="000000"/>
          <w:sz w:val="23"/>
          <w:szCs w:val="23"/>
        </w:rPr>
        <w:t>INDÚSTRIA, COMÉRCIO E TURISMO.</w:t>
      </w:r>
    </w:p>
    <w:p w14:paraId="385B0EF0" w14:textId="77777777" w:rsidR="00CD3D5D" w:rsidRPr="00160DF5" w:rsidRDefault="00CD3D5D" w:rsidP="00160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BB1F378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>7. DO FORNECIMENTO E DO RECEBIMENTO DO OBJETO</w:t>
      </w:r>
    </w:p>
    <w:p w14:paraId="59A26B4E" w14:textId="1EDF04E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7.1. O objeto licitado deverá ser entregue pela licitante pelo valor aprovado no processo,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sendo vedada a cobrança de qualquer outra despesa que venha a interferir no valor licitado.</w:t>
      </w:r>
    </w:p>
    <w:p w14:paraId="37F89E42" w14:textId="6CCB32E8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7.2. O objeto do presente contrato será recebido na forma do art. 140 da Lei Federal nº14.133/2021.</w:t>
      </w:r>
    </w:p>
    <w:p w14:paraId="33CF952B" w14:textId="4E2E720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7.3. O recebimento provisório ou definitivo não eximirá a contratada de eventual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responsabilização em âmbito civil pela perfeita execução do contrato.</w:t>
      </w:r>
    </w:p>
    <w:p w14:paraId="1635CCA9" w14:textId="77777777" w:rsid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3D9A5861" w14:textId="66D86208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>8. DA VIGÊNCIA</w:t>
      </w:r>
    </w:p>
    <w:p w14:paraId="7E79F8D2" w14:textId="7E17B5B8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 xml:space="preserve">8.1. O </w:t>
      </w:r>
      <w:r w:rsidRPr="00CD3D5D">
        <w:rPr>
          <w:rFonts w:ascii="Arial" w:hAnsi="Arial" w:cs="Arial"/>
          <w:b/>
          <w:bCs/>
          <w:sz w:val="23"/>
          <w:szCs w:val="23"/>
        </w:rPr>
        <w:t xml:space="preserve">prazo de vigência </w:t>
      </w:r>
      <w:r w:rsidRPr="00CD3D5D">
        <w:rPr>
          <w:rFonts w:ascii="Arial" w:hAnsi="Arial" w:cs="Arial"/>
          <w:sz w:val="23"/>
          <w:szCs w:val="23"/>
        </w:rPr>
        <w:t xml:space="preserve">do contrato decorrente deste procedimento licitatório será </w:t>
      </w:r>
      <w:r w:rsidRPr="00CD3D5D">
        <w:rPr>
          <w:rFonts w:ascii="Arial" w:hAnsi="Arial" w:cs="Arial"/>
          <w:b/>
          <w:bCs/>
          <w:sz w:val="23"/>
          <w:szCs w:val="23"/>
        </w:rPr>
        <w:t>até 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sz w:val="23"/>
          <w:szCs w:val="23"/>
        </w:rPr>
        <w:t>dia 31/12/202</w:t>
      </w:r>
      <w:r w:rsidR="004863D7">
        <w:rPr>
          <w:rFonts w:ascii="Arial" w:hAnsi="Arial" w:cs="Arial"/>
          <w:b/>
          <w:bCs/>
          <w:sz w:val="23"/>
          <w:szCs w:val="23"/>
        </w:rPr>
        <w:t>5</w:t>
      </w:r>
      <w:r w:rsidRPr="00CD3D5D">
        <w:rPr>
          <w:rFonts w:ascii="Arial" w:hAnsi="Arial" w:cs="Arial"/>
          <w:b/>
          <w:bCs/>
          <w:sz w:val="23"/>
          <w:szCs w:val="23"/>
        </w:rPr>
        <w:t xml:space="preserve">, </w:t>
      </w:r>
      <w:r w:rsidRPr="00CD3D5D">
        <w:rPr>
          <w:rFonts w:ascii="Arial" w:hAnsi="Arial" w:cs="Arial"/>
          <w:sz w:val="23"/>
          <w:szCs w:val="23"/>
        </w:rPr>
        <w:t>contados a partir da data da assinatura do instrumento contratual</w:t>
      </w:r>
      <w:r>
        <w:rPr>
          <w:rFonts w:ascii="Arial" w:hAnsi="Arial" w:cs="Arial"/>
          <w:sz w:val="23"/>
          <w:szCs w:val="23"/>
        </w:rPr>
        <w:t xml:space="preserve"> </w:t>
      </w:r>
      <w:r w:rsidRPr="00D572E9">
        <w:rPr>
          <w:rFonts w:ascii="Arial" w:hAnsi="Arial" w:cs="Arial"/>
          <w:sz w:val="23"/>
          <w:szCs w:val="23"/>
        </w:rPr>
        <w:t xml:space="preserve">ou </w:t>
      </w:r>
      <w:r w:rsidR="00D572E9" w:rsidRPr="00D572E9">
        <w:rPr>
          <w:rFonts w:ascii="Arial" w:hAnsi="Arial" w:cs="Arial"/>
          <w:color w:val="000000"/>
          <w:sz w:val="23"/>
          <w:szCs w:val="23"/>
        </w:rPr>
        <w:t>instrumento equivalente, Nota de Empenho/Autorização</w:t>
      </w:r>
      <w:r w:rsidRPr="00D572E9">
        <w:rPr>
          <w:rFonts w:ascii="Arial" w:hAnsi="Arial" w:cs="Arial"/>
          <w:sz w:val="23"/>
          <w:szCs w:val="23"/>
        </w:rPr>
        <w:t>.</w:t>
      </w:r>
    </w:p>
    <w:p w14:paraId="284B9391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8.2. O contrato poderá ser aditado ou prorrogado de acordo com a conveniência da</w:t>
      </w:r>
    </w:p>
    <w:p w14:paraId="301EFB52" w14:textId="19CFED21" w:rsid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Administração Pública, observados os dispositivos da Lei Federal nº 14.133/2021 e outras</w:t>
      </w:r>
      <w:r w:rsidR="00E671A8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legislações pertinentes.</w:t>
      </w:r>
    </w:p>
    <w:p w14:paraId="29118377" w14:textId="77777777" w:rsidR="00E671A8" w:rsidRPr="00CD3D5D" w:rsidRDefault="00E671A8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F9C5687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 xml:space="preserve">9. DAS OBRIGAÇÕES </w:t>
      </w:r>
      <w:r w:rsidRPr="00CD3D5D">
        <w:rPr>
          <w:rFonts w:ascii="Arial" w:hAnsi="Arial" w:cs="Arial"/>
          <w:sz w:val="23"/>
          <w:szCs w:val="23"/>
        </w:rPr>
        <w:t>D</w:t>
      </w:r>
      <w:r w:rsidRPr="00CD3D5D">
        <w:rPr>
          <w:rFonts w:ascii="Arial" w:hAnsi="Arial" w:cs="Arial"/>
          <w:b/>
          <w:bCs/>
          <w:sz w:val="23"/>
          <w:szCs w:val="23"/>
        </w:rPr>
        <w:t>A CONTRATADA</w:t>
      </w:r>
    </w:p>
    <w:p w14:paraId="1BB03570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 São obrigações da CONTRATADA, além de outras inerentes ou decorrentes da</w:t>
      </w:r>
    </w:p>
    <w:p w14:paraId="51FECC99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presente contratação:</w:t>
      </w:r>
    </w:p>
    <w:p w14:paraId="4D79F4D1" w14:textId="51CD2C3A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9.1.1. Providenciar todos os recursos e insumos necessários ao perfeito cumprimento do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objeto contratado, devendo estar incluídas no preço proposto todas as despesas com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encargos fiscais, encargos sociais e trabalhistas, previdenciários, todos os tributos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incidentes e demais encargos, inclusive benefícios, taxa de administração e lucro, ou seja,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todos os custos diretos e indiretos, mesmo os não especificados, necessários ao perfeito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fornecimento dos serviços pela CONTRATADA;</w:t>
      </w:r>
    </w:p>
    <w:p w14:paraId="5AB1D84E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9.1.2. Prestar os serviços ou fornecer os materiais em estrita conformidade com as</w:t>
      </w:r>
    </w:p>
    <w:p w14:paraId="446B894D" w14:textId="2F7C430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disposições e especificações do presente Edital, Contrato (quando existente), Proposta de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Preços apresentada e nas demais legislações aplicáveis à natureza do serviço contratado;</w:t>
      </w:r>
    </w:p>
    <w:p w14:paraId="0F9572D6" w14:textId="5BE76A45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9.1.3. Assumir a responsabilidade de ordem administrativa, cível e penal, por atos ou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omissões que causem danos à Administração ou a terceiros, seja por culpa ou dolo,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resultante do fornecimento do objeto desta licitação;</w:t>
      </w:r>
    </w:p>
    <w:p w14:paraId="736333F0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9.1.4. Manter, durante toda a execução do presente objeto, compatibilidade com as</w:t>
      </w:r>
    </w:p>
    <w:p w14:paraId="1EAD0708" w14:textId="7BD87E24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obrigações por ele assumidas, todas as condições exigidas para a habilitação na licitação,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ou para a qualificação, na contratação direta;</w:t>
      </w:r>
    </w:p>
    <w:p w14:paraId="0F28CD8F" w14:textId="3CCE5D0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lastRenderedPageBreak/>
        <w:t>9.1.5. Comunicar por escrito à CONTRATANTE qualquer problema ocorrido na execução do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objeto do contrato;</w:t>
      </w:r>
    </w:p>
    <w:p w14:paraId="7FB725AE" w14:textId="1506085F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9.1.6. Atender aos chamados da CONTRATANTE, visando efetuar reparos em eventuais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erros cometidos na execução do objeto do contrato;</w:t>
      </w:r>
    </w:p>
    <w:p w14:paraId="77C85921" w14:textId="5A155EC4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 xml:space="preserve">9.1.7. </w:t>
      </w:r>
      <w:r w:rsidRPr="00CD3D5D">
        <w:rPr>
          <w:rFonts w:ascii="Arial" w:hAnsi="Arial" w:cs="Arial"/>
          <w:b/>
          <w:bCs/>
          <w:sz w:val="23"/>
          <w:szCs w:val="23"/>
        </w:rPr>
        <w:t>Não subcontratar o objeto da presente licitação, sem o consentimento prévio da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sz w:val="23"/>
          <w:szCs w:val="23"/>
        </w:rPr>
        <w:t>CONTRATANTE, o qual, caso haja, será dado por escrito</w:t>
      </w:r>
      <w:r w:rsidRPr="00CD3D5D"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9.1.8. Acatar a fiscalização do objeto contratado, realizada pelo fiscal do contrato, que</w:t>
      </w:r>
    </w:p>
    <w:p w14:paraId="5C104AC9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deverá ter suas solicitações atendidas imediatamente;</w:t>
      </w:r>
    </w:p>
    <w:p w14:paraId="53DCEF2F" w14:textId="77777777" w:rsidR="00DC12E4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9.1.9. Promover, com a presença de representante da CONTRATANTE, a verificação do</w:t>
      </w:r>
      <w:r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fornecimento efetuado, confirmando que os serviços foram prestados adequadamente,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conforme previsão contratual;</w:t>
      </w:r>
    </w:p>
    <w:p w14:paraId="575E1007" w14:textId="2B7CDA0F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9.1.10. Adotar as providências necessárias para assegurar a satisfatória execução do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Contrato e os fins a que se destina;</w:t>
      </w:r>
    </w:p>
    <w:p w14:paraId="70EDECAD" w14:textId="1987637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9.1.11. Verificar a qualidade dos produtos fornecidos e dos serviços prestados, procedendo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a sua substituição ou adequação às expensas próprias, quando não atenderem à qualidade,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quantidade, prazo e demais condições contratadas ou quando solicitado pela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CONTRATANTE;</w:t>
      </w:r>
    </w:p>
    <w:p w14:paraId="03F598D0" w14:textId="45C2CAC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9.1.12. Prestar os serviços objeto deste Edital pelo valor consignado em sua proposta de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preços declarada vencedora, responsabilizando-se pelo pagamento de transportes, entrega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dos produtos, impostos e todo e qualquer encargo correlato ao fornecimento;</w:t>
      </w:r>
    </w:p>
    <w:p w14:paraId="7F2F103A" w14:textId="7C927BA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9.1.13. Efetuar a troca dos produtos entregues ou correção dos serviços prestados, objeto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desta licitação, que estiverem fora das especificações contidas na proposta, ou em que se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verificarem vícios, defeitos ou incorreções, sem qualquer ônus para o Município.</w:t>
      </w:r>
    </w:p>
    <w:p w14:paraId="32DD24CE" w14:textId="1A9E0D83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9.1.13.1. A inobservância ao disposto acima implicará no não pagamento do valor devido à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licitante vencedora, até que ocorra a necessária regularização.</w:t>
      </w:r>
    </w:p>
    <w:p w14:paraId="03B69B3E" w14:textId="448F258E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 xml:space="preserve">9.1.14. A inadimplência da licitante vencedora não transfere ao Município de </w:t>
      </w:r>
      <w:r w:rsidR="000823BD">
        <w:rPr>
          <w:rFonts w:ascii="Arial" w:hAnsi="Arial" w:cs="Arial"/>
          <w:sz w:val="23"/>
          <w:szCs w:val="23"/>
        </w:rPr>
        <w:t>Maravilha</w:t>
      </w:r>
      <w:r w:rsidRPr="00CD3D5D">
        <w:rPr>
          <w:rFonts w:ascii="Arial" w:hAnsi="Arial" w:cs="Arial"/>
          <w:sz w:val="23"/>
          <w:szCs w:val="23"/>
        </w:rPr>
        <w:t xml:space="preserve"> a responsabilidade de seu pagamento, nem poderá onerar o objeto do contratado.</w:t>
      </w:r>
    </w:p>
    <w:p w14:paraId="72A92A94" w14:textId="24549F8D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9.1.15. A CONTRATADA não poderá ceder os créditos, transferir a terceiros, nem sub-rogar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direitos e obrigações decorrentes do Contrato, sem o prévio e expresso consentimento da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CONTRATANTE.</w:t>
      </w:r>
    </w:p>
    <w:p w14:paraId="1952C445" w14:textId="53FF074A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9.1.16. Responder, independentemente de culpa, por qualquer dano pessoal ou patrimonial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à CONTRATANTE, ou ainda a terceiros, na execução do fornecimento objeto da licitação,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não sendo excluída, ou mesmo reduzida, a responsabilidade pelo fato de haver fiscalização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ou acompanhamento pelo CONTRATANTE.</w:t>
      </w:r>
    </w:p>
    <w:p w14:paraId="15DA559D" w14:textId="75C82F88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9.1.17. A contratada deverá respeitar o prazo de garantia mínima do objeto e as condições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de manutenção e assistência técnica.</w:t>
      </w:r>
    </w:p>
    <w:p w14:paraId="261F63A8" w14:textId="3F774E16" w:rsidR="00CD3D5D" w:rsidRPr="00CD3D5D" w:rsidRDefault="00CD3D5D" w:rsidP="00DC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9.1.18. A licitante deverá cumprir as exigências de reserva de cargos prevista em lei, bem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como em outras normas específicas, para pessoa com deficiência, para reabilitado da</w:t>
      </w:r>
      <w:r w:rsidR="00DC12E4">
        <w:rPr>
          <w:rFonts w:ascii="Arial" w:hAnsi="Arial" w:cs="Arial"/>
          <w:sz w:val="23"/>
          <w:szCs w:val="23"/>
        </w:rPr>
        <w:t xml:space="preserve"> </w:t>
      </w:r>
      <w:r w:rsidRPr="00CD3D5D">
        <w:rPr>
          <w:rFonts w:ascii="Arial" w:hAnsi="Arial" w:cs="Arial"/>
          <w:sz w:val="23"/>
          <w:szCs w:val="23"/>
        </w:rPr>
        <w:t>Previdência Social e para aprendiz.</w:t>
      </w:r>
    </w:p>
    <w:p w14:paraId="704ED19C" w14:textId="77777777" w:rsidR="00DC12E4" w:rsidRDefault="00DC12E4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1570F3D" w14:textId="5EFB789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10. DAS OBRIGAÇÕES DA CONTRATANTE</w:t>
      </w:r>
    </w:p>
    <w:p w14:paraId="7A205F30" w14:textId="2892963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 Uma vez homologado o processo ou, conforme o caso, firmada a contratação, 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Município se obriga a:</w:t>
      </w:r>
    </w:p>
    <w:p w14:paraId="17F62FDE" w14:textId="6E439BFF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10.1.1. Convocar a licitante vencedora para assinatura do Contrato ou retirar a Autorização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de Fornecimento, a contar da notificação.</w:t>
      </w:r>
    </w:p>
    <w:p w14:paraId="5A971217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10.1.2. Realizar, sempre que necessário, a vistoria dos serviços prestados.</w:t>
      </w:r>
    </w:p>
    <w:p w14:paraId="709DF044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10.1.3. Promover os apontamentos das ocorrências relacionadas à execução do contrato.</w:t>
      </w:r>
    </w:p>
    <w:p w14:paraId="761760D4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10.1.4. Realizar o recebimento dos serviços/produtos nas formas e condições desta</w:t>
      </w:r>
    </w:p>
    <w:p w14:paraId="79EA963B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contratação.</w:t>
      </w:r>
    </w:p>
    <w:p w14:paraId="00D2C3A9" w14:textId="38E7B3E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10.1.5. Fornecer à licitante todas as informações relacionadas com o objeto do presente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Edital.</w:t>
      </w:r>
    </w:p>
    <w:p w14:paraId="0B04F7A3" w14:textId="3BE39B1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10.1.6. Efetuar o pagamento à licitante vencedora, na forma e prazos estabelecidos neste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Edital e Contrato a ser firmado entre as partes, procedendo-se à retenção dos tributos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devidos, consoante a legislação vigente.</w:t>
      </w:r>
    </w:p>
    <w:p w14:paraId="589CE235" w14:textId="7777777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10.1.7. Dar à CONTRATADA as condições necessárias à regular execução do Contrato.</w:t>
      </w:r>
    </w:p>
    <w:p w14:paraId="1AB20FB3" w14:textId="1489ABDB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10.1.8. Zelar para que sejam cumpridas as obrigações assumidas pela licitante vencedora 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para que sejam mantidas todas as condições de habilitação e qualificação exigidas na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licitação.</w:t>
      </w:r>
    </w:p>
    <w:p w14:paraId="19295F28" w14:textId="346C8C7C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10.1.9. Com exceção do que dispõe o art. 4º da Lei Federal nº 13.709/18, que trata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proteção dos dados pessoais, a CONTRATANTE se obriga a dar ciência prévia à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CONTRATADA quando fizer uso dos dados privados, sempre zelando pelos princípios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minimização da coleta, necessidade de exposição específica da finalidade, sem prejuízo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mera correção dos dados.</w:t>
      </w:r>
    </w:p>
    <w:p w14:paraId="7B180988" w14:textId="68292A31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10.1.10. Fica vedado o tratamento de dados pessoais sensíveis por parte da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CONTRATANTE com objetivo de obter vantagem econômica de qualquer espécie, com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exceção daquelas hipóteses previstas no parágrafo 4º do art. 11 da Lei Federal nº 13.709/18.</w:t>
      </w:r>
    </w:p>
    <w:p w14:paraId="40A4C8AB" w14:textId="431911A6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10.1.11. A CONTRATANTE se compromete a zelar pelo tratamento dos dados pessoais dos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titulares, pessoas naturais vinculadas à CONTRATANTE, sem prejuízo de qualquer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responsabilidade, admitindo-se o tratamento nas hipóteses de consentimento específico 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destacado por termo de compromisso e ou nas hipóteses previstas no inciso II a X do art. 7º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da Lei Federal nº 13.709/18.</w:t>
      </w:r>
    </w:p>
    <w:p w14:paraId="7039ACA3" w14:textId="77777777" w:rsidR="00DC12E4" w:rsidRDefault="00DC12E4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CB30C62" w14:textId="33C6E486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11. DA AUTORIZAÇÃO DA AUTORIDADE COMPETENTE</w:t>
      </w:r>
    </w:p>
    <w:p w14:paraId="444BC8B1" w14:textId="32DEEA17" w:rsidR="00CD3D5D" w:rsidRP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 xml:space="preserve">11.1. A vista da exposição dos motivos acima, alicerçado no respaldo legítimo do 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Art. 74,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inciso I, da Lei 14.133/2021</w:t>
      </w:r>
      <w:r w:rsidRPr="00CD3D5D">
        <w:rPr>
          <w:rFonts w:ascii="Arial" w:hAnsi="Arial" w:cs="Arial"/>
          <w:color w:val="000000"/>
          <w:sz w:val="23"/>
          <w:szCs w:val="23"/>
        </w:rPr>
        <w:t>, fica autorizada a contratação do respectivo objeto, adjudicado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 xml:space="preserve">o presente Processo Licitatório em favor da </w:t>
      </w:r>
      <w:r w:rsidR="004863D7" w:rsidRPr="004863D7">
        <w:rPr>
          <w:rFonts w:ascii="Arial" w:hAnsi="Arial" w:cs="Arial"/>
          <w:b/>
          <w:bCs/>
          <w:color w:val="00000A"/>
          <w:sz w:val="23"/>
          <w:szCs w:val="23"/>
        </w:rPr>
        <w:t>CONSÓRCIO INTEGRADO DE GESTÃO PÚBLICA DO ENTRE RIOS - CIGAMERIOS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CD3D5D">
        <w:rPr>
          <w:rFonts w:ascii="Arial" w:hAnsi="Arial" w:cs="Arial"/>
          <w:color w:val="000000"/>
          <w:sz w:val="23"/>
          <w:szCs w:val="23"/>
        </w:rPr>
        <w:t>inscrita sob o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 xml:space="preserve">CNPJ nº </w:t>
      </w:r>
      <w:r w:rsidR="004863D7" w:rsidRPr="004863D7">
        <w:rPr>
          <w:rFonts w:ascii="Arial" w:hAnsi="Arial" w:cs="Arial"/>
          <w:b/>
          <w:bCs/>
          <w:color w:val="000000"/>
          <w:sz w:val="23"/>
          <w:szCs w:val="23"/>
        </w:rPr>
        <w:t>18.011.183/0001-06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CD3D5D">
        <w:rPr>
          <w:rFonts w:ascii="Arial" w:hAnsi="Arial" w:cs="Arial"/>
          <w:color w:val="000000"/>
          <w:sz w:val="23"/>
          <w:szCs w:val="23"/>
        </w:rPr>
        <w:t>e por consequência determino a emissão da Autorização de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Fornecimento.</w:t>
      </w:r>
    </w:p>
    <w:p w14:paraId="06AB358C" w14:textId="2538C26C" w:rsidR="00CD3D5D" w:rsidRPr="00CD3D5D" w:rsidRDefault="00CD3D5D" w:rsidP="00D57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color w:val="000000"/>
          <w:sz w:val="23"/>
          <w:szCs w:val="23"/>
        </w:rPr>
        <w:t>11.2. O ato que autoriza a contratação direta ou o extrato decorrente do contrato deverá ser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divulgado e mantido à disposição do público em sítio eletrônico oficial, conforme Art. 72,</w:t>
      </w:r>
      <w:r w:rsidR="00DC12E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D3D5D">
        <w:rPr>
          <w:rFonts w:ascii="Arial" w:hAnsi="Arial" w:cs="Arial"/>
          <w:color w:val="000000"/>
          <w:sz w:val="23"/>
          <w:szCs w:val="23"/>
        </w:rPr>
        <w:t>parágrafo único, da Lei Federal nº 14.133/2021.</w:t>
      </w:r>
    </w:p>
    <w:p w14:paraId="079EC957" w14:textId="400D51E4" w:rsidR="004270B3" w:rsidRPr="00CD3D5D" w:rsidRDefault="004270B3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. DA PROTEÇÃO DE DADOS PESSOAIS</w:t>
      </w:r>
    </w:p>
    <w:p w14:paraId="719EBD95" w14:textId="03D82183" w:rsidR="004270B3" w:rsidRPr="00CD3D5D" w:rsidRDefault="004270B3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.1.</w:t>
      </w:r>
      <w:r w:rsidRPr="00CD3D5D">
        <w:rPr>
          <w:rFonts w:ascii="Arial" w:hAnsi="Arial" w:cs="Arial"/>
          <w:color w:val="000000"/>
          <w:sz w:val="23"/>
          <w:szCs w:val="23"/>
        </w:rPr>
        <w:t xml:space="preserve"> Em virtude da vigência da Lei Geral de Proteção de Dados Pessoais (Lei nº 13.709/2018 – LGPD”), que dispõe sobre o tratamento de dados pessoais, inclusive nos meios digitais, fica estabelecido que: </w:t>
      </w:r>
    </w:p>
    <w:p w14:paraId="44AD765E" w14:textId="06E0546D" w:rsidR="004863D7" w:rsidRDefault="004270B3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DC12E4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CD3D5D">
        <w:rPr>
          <w:rFonts w:ascii="Arial" w:hAnsi="Arial" w:cs="Arial"/>
          <w:b/>
          <w:bCs/>
          <w:color w:val="000000"/>
          <w:sz w:val="23"/>
          <w:szCs w:val="23"/>
        </w:rPr>
        <w:t>.1.1</w:t>
      </w:r>
      <w:r w:rsidRPr="00CD3D5D">
        <w:rPr>
          <w:rFonts w:ascii="Arial" w:hAnsi="Arial" w:cs="Arial"/>
          <w:color w:val="000000"/>
          <w:sz w:val="23"/>
          <w:szCs w:val="23"/>
        </w:rPr>
        <w:t>. A Contratada obriga-se a atuar em conformidade com a legislação vigente sobre Proteção de Dados Pessoais, em especial a Lei nº 13.709/2018 - Lei Geral de Proteção de Dados Pessoais (LGPD), bem como com as determinações de órgãos reguladores e fiscalizadores da matéria, sob pena de responsabilização administrativa, civil e criminal. </w:t>
      </w:r>
    </w:p>
    <w:p w14:paraId="634E6A53" w14:textId="77777777" w:rsidR="004863D7" w:rsidRPr="007D1485" w:rsidRDefault="004863D7" w:rsidP="00CD3D5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3"/>
          <w:szCs w:val="23"/>
        </w:rPr>
      </w:pPr>
    </w:p>
    <w:p w14:paraId="39C8512A" w14:textId="5E44476D" w:rsidR="00CD3D5D" w:rsidRDefault="00CD3D5D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D3D5D">
        <w:rPr>
          <w:rFonts w:ascii="Arial" w:hAnsi="Arial" w:cs="Arial"/>
          <w:b/>
          <w:bCs/>
          <w:sz w:val="23"/>
          <w:szCs w:val="23"/>
        </w:rPr>
        <w:t>1</w:t>
      </w:r>
      <w:r w:rsidR="00DC12E4">
        <w:rPr>
          <w:rFonts w:ascii="Arial" w:hAnsi="Arial" w:cs="Arial"/>
          <w:b/>
          <w:bCs/>
          <w:sz w:val="23"/>
          <w:szCs w:val="23"/>
        </w:rPr>
        <w:t>3</w:t>
      </w:r>
      <w:r w:rsidRPr="00CD3D5D">
        <w:rPr>
          <w:rFonts w:ascii="Arial" w:hAnsi="Arial" w:cs="Arial"/>
          <w:b/>
          <w:bCs/>
          <w:sz w:val="23"/>
          <w:szCs w:val="23"/>
        </w:rPr>
        <w:t>. DOS ANEXOS</w:t>
      </w:r>
    </w:p>
    <w:p w14:paraId="272A5AAE" w14:textId="77777777" w:rsidR="004863D7" w:rsidRPr="00CD3D5D" w:rsidRDefault="004863D7" w:rsidP="00CD3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72E143DA" w14:textId="38FA7286" w:rsidR="004270B3" w:rsidRPr="001B08B6" w:rsidRDefault="00CD3D5D" w:rsidP="007D1485">
      <w:pPr>
        <w:pStyle w:val="NormalWeb"/>
        <w:spacing w:before="0" w:beforeAutospacing="0" w:after="120" w:afterAutospacing="0"/>
        <w:ind w:right="-20"/>
        <w:jc w:val="both"/>
        <w:rPr>
          <w:rFonts w:ascii="Arial" w:hAnsi="Arial" w:cs="Arial"/>
          <w:sz w:val="23"/>
          <w:szCs w:val="23"/>
        </w:rPr>
      </w:pPr>
      <w:r w:rsidRPr="00CD3D5D">
        <w:rPr>
          <w:rFonts w:ascii="Arial" w:hAnsi="Arial" w:cs="Arial"/>
          <w:sz w:val="23"/>
          <w:szCs w:val="23"/>
        </w:rPr>
        <w:t>1</w:t>
      </w:r>
      <w:r w:rsidR="00DC12E4">
        <w:rPr>
          <w:rFonts w:ascii="Arial" w:hAnsi="Arial" w:cs="Arial"/>
          <w:sz w:val="23"/>
          <w:szCs w:val="23"/>
        </w:rPr>
        <w:t>3</w:t>
      </w:r>
      <w:r w:rsidRPr="00CD3D5D">
        <w:rPr>
          <w:rFonts w:ascii="Arial" w:hAnsi="Arial" w:cs="Arial"/>
          <w:sz w:val="23"/>
          <w:szCs w:val="23"/>
        </w:rPr>
        <w:t>.1. Anexo I – Relação dos itens.</w:t>
      </w:r>
    </w:p>
    <w:p w14:paraId="48F1EC9A" w14:textId="2A66D183" w:rsidR="00607EC0" w:rsidRPr="001B08B6" w:rsidRDefault="00607EC0" w:rsidP="007D1485">
      <w:pPr>
        <w:pStyle w:val="NormalWeb"/>
        <w:spacing w:before="0" w:beforeAutospacing="0" w:after="120" w:afterAutospacing="0"/>
        <w:ind w:right="-20"/>
        <w:jc w:val="both"/>
        <w:rPr>
          <w:rFonts w:ascii="Arial" w:hAnsi="Arial" w:cs="Arial"/>
          <w:sz w:val="23"/>
          <w:szCs w:val="23"/>
        </w:rPr>
      </w:pPr>
      <w:r w:rsidRPr="001B08B6">
        <w:rPr>
          <w:rFonts w:ascii="Arial" w:hAnsi="Arial" w:cs="Arial"/>
          <w:color w:val="000000"/>
          <w:sz w:val="23"/>
          <w:szCs w:val="23"/>
        </w:rPr>
        <w:t>Maravilha/SC</w:t>
      </w:r>
      <w:r w:rsidR="004270B3" w:rsidRPr="001B08B6">
        <w:rPr>
          <w:rFonts w:ascii="Arial" w:hAnsi="Arial" w:cs="Arial"/>
          <w:color w:val="000000"/>
          <w:sz w:val="23"/>
          <w:szCs w:val="23"/>
        </w:rPr>
        <w:t xml:space="preserve">, </w:t>
      </w:r>
      <w:r w:rsidR="00E40280">
        <w:rPr>
          <w:rFonts w:ascii="Arial" w:hAnsi="Arial" w:cs="Arial"/>
          <w:color w:val="000000"/>
          <w:sz w:val="23"/>
          <w:szCs w:val="23"/>
        </w:rPr>
        <w:t>02 de dezembro</w:t>
      </w:r>
      <w:r w:rsidR="004270B3" w:rsidRPr="001B08B6">
        <w:rPr>
          <w:rFonts w:ascii="Arial" w:hAnsi="Arial" w:cs="Arial"/>
          <w:color w:val="000000"/>
          <w:sz w:val="23"/>
          <w:szCs w:val="23"/>
        </w:rPr>
        <w:t xml:space="preserve"> de 202</w:t>
      </w:r>
      <w:r w:rsidR="00E40280">
        <w:rPr>
          <w:rFonts w:ascii="Arial" w:hAnsi="Arial" w:cs="Arial"/>
          <w:color w:val="000000"/>
          <w:sz w:val="23"/>
          <w:szCs w:val="23"/>
        </w:rPr>
        <w:t>5</w:t>
      </w:r>
      <w:r w:rsidR="004270B3" w:rsidRPr="001B08B6">
        <w:rPr>
          <w:rFonts w:ascii="Arial" w:hAnsi="Arial" w:cs="Arial"/>
          <w:color w:val="000000"/>
          <w:sz w:val="23"/>
          <w:szCs w:val="23"/>
        </w:rPr>
        <w:t>.</w:t>
      </w:r>
    </w:p>
    <w:p w14:paraId="3F2A517F" w14:textId="77777777" w:rsidR="00607EC0" w:rsidRPr="001B08B6" w:rsidRDefault="00607EC0" w:rsidP="001B08B6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3777EBED" w14:textId="143D6D94" w:rsidR="004270B3" w:rsidRPr="001B08B6" w:rsidRDefault="00E40280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VINICIUS VENTURA</w:t>
      </w:r>
    </w:p>
    <w:p w14:paraId="2BA626EB" w14:textId="3420969A" w:rsidR="00DC12E4" w:rsidRDefault="00E40280" w:rsidP="007D148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Prefeito De Maravilha</w:t>
      </w:r>
    </w:p>
    <w:p w14:paraId="0F81E50A" w14:textId="77777777" w:rsidR="00EA1028" w:rsidRDefault="00EA1028" w:rsidP="00DC12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577849DC" w14:textId="2AC31624" w:rsidR="007D1485" w:rsidRPr="00DC12E4" w:rsidRDefault="007D1485" w:rsidP="00A418F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3"/>
          <w:szCs w:val="23"/>
        </w:rPr>
      </w:pPr>
    </w:p>
    <w:sectPr w:rsidR="007D1485" w:rsidRPr="00DC12E4" w:rsidSect="007D1485">
      <w:headerReference w:type="default" r:id="rId8"/>
      <w:footerReference w:type="default" r:id="rId9"/>
      <w:pgSz w:w="11906" w:h="16838"/>
      <w:pgMar w:top="22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026C" w14:textId="77777777" w:rsidR="00327AAF" w:rsidRDefault="00327AAF" w:rsidP="00383E70">
      <w:pPr>
        <w:spacing w:after="0" w:line="240" w:lineRule="auto"/>
      </w:pPr>
      <w:r>
        <w:separator/>
      </w:r>
    </w:p>
  </w:endnote>
  <w:endnote w:type="continuationSeparator" w:id="0">
    <w:p w14:paraId="04FDAB05" w14:textId="77777777" w:rsidR="00327AAF" w:rsidRDefault="00327AAF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C66F" w14:textId="5475414D" w:rsidR="00DC7CB9" w:rsidRDefault="00DC7CB9">
    <w:pPr>
      <w:pStyle w:val="Rodap"/>
      <w:rPr>
        <w:noProof/>
      </w:rPr>
    </w:pPr>
  </w:p>
  <w:p w14:paraId="001F5509" w14:textId="06F587B9" w:rsidR="00DC7CB9" w:rsidRDefault="00DC7CB9">
    <w:pPr>
      <w:pStyle w:val="Rodap"/>
    </w:pPr>
  </w:p>
  <w:p w14:paraId="68529938" w14:textId="4DE139DA" w:rsidR="00DC7CB9" w:rsidRDefault="00154C4D" w:rsidP="00154C4D">
    <w:pPr>
      <w:pStyle w:val="Rodap"/>
      <w:tabs>
        <w:tab w:val="clear" w:pos="4252"/>
        <w:tab w:val="clear" w:pos="8504"/>
        <w:tab w:val="left" w:pos="60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C017" w14:textId="77777777" w:rsidR="00327AAF" w:rsidRDefault="00327AAF" w:rsidP="00383E70">
      <w:pPr>
        <w:spacing w:after="0" w:line="240" w:lineRule="auto"/>
      </w:pPr>
      <w:r>
        <w:separator/>
      </w:r>
    </w:p>
  </w:footnote>
  <w:footnote w:type="continuationSeparator" w:id="0">
    <w:p w14:paraId="7F600E59" w14:textId="77777777" w:rsidR="00327AAF" w:rsidRDefault="00327AAF" w:rsidP="003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1198" w14:textId="3E6C3591" w:rsidR="00EA1028" w:rsidRDefault="00EA1028">
    <w:pPr>
      <w:pStyle w:val="Cabealho"/>
    </w:pPr>
    <w:r>
      <w:rPr>
        <w:noProof/>
      </w:rPr>
      <w:drawing>
        <wp:inline distT="0" distB="0" distL="0" distR="0" wp14:anchorId="584FD0A5" wp14:editId="076C96B6">
          <wp:extent cx="1209675" cy="863728"/>
          <wp:effectExtent l="0" t="0" r="0" b="0"/>
          <wp:docPr id="12442744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274408" name="Imagem 1244274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733" cy="880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8525B"/>
    <w:multiLevelType w:val="multilevel"/>
    <w:tmpl w:val="6668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65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70"/>
    <w:rsid w:val="000059D7"/>
    <w:rsid w:val="000651D8"/>
    <w:rsid w:val="000823BD"/>
    <w:rsid w:val="0014089F"/>
    <w:rsid w:val="00154C4D"/>
    <w:rsid w:val="00160DF5"/>
    <w:rsid w:val="001864F8"/>
    <w:rsid w:val="00187F4C"/>
    <w:rsid w:val="001B08B6"/>
    <w:rsid w:val="001D0B69"/>
    <w:rsid w:val="00223298"/>
    <w:rsid w:val="00235CFB"/>
    <w:rsid w:val="002464DD"/>
    <w:rsid w:val="002473D0"/>
    <w:rsid w:val="002767CF"/>
    <w:rsid w:val="00294AED"/>
    <w:rsid w:val="00327AAF"/>
    <w:rsid w:val="00383E70"/>
    <w:rsid w:val="003E675D"/>
    <w:rsid w:val="003F186F"/>
    <w:rsid w:val="004222EF"/>
    <w:rsid w:val="004270B3"/>
    <w:rsid w:val="00440A76"/>
    <w:rsid w:val="00474512"/>
    <w:rsid w:val="004863D7"/>
    <w:rsid w:val="004D4D6C"/>
    <w:rsid w:val="0051021C"/>
    <w:rsid w:val="005E6F85"/>
    <w:rsid w:val="00600E21"/>
    <w:rsid w:val="00607EC0"/>
    <w:rsid w:val="006E4B99"/>
    <w:rsid w:val="00782404"/>
    <w:rsid w:val="007842D2"/>
    <w:rsid w:val="007D1485"/>
    <w:rsid w:val="007E6235"/>
    <w:rsid w:val="00957155"/>
    <w:rsid w:val="009C6745"/>
    <w:rsid w:val="00A418F2"/>
    <w:rsid w:val="00A66B0A"/>
    <w:rsid w:val="00AA0DCF"/>
    <w:rsid w:val="00AC27A2"/>
    <w:rsid w:val="00B24FDC"/>
    <w:rsid w:val="00C57C52"/>
    <w:rsid w:val="00C627AB"/>
    <w:rsid w:val="00CD3D5D"/>
    <w:rsid w:val="00CD408B"/>
    <w:rsid w:val="00CE7046"/>
    <w:rsid w:val="00D34C68"/>
    <w:rsid w:val="00D572E9"/>
    <w:rsid w:val="00DC12E4"/>
    <w:rsid w:val="00DC7CB9"/>
    <w:rsid w:val="00E40280"/>
    <w:rsid w:val="00E6336F"/>
    <w:rsid w:val="00E671A8"/>
    <w:rsid w:val="00EA1028"/>
    <w:rsid w:val="00ED155F"/>
    <w:rsid w:val="00F1768D"/>
    <w:rsid w:val="00F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A0776"/>
  <w15:chartTrackingRefBased/>
  <w15:docId w15:val="{DEB7DFD8-D30A-4FA0-85E7-4259C4C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character" w:styleId="Hyperlink">
    <w:name w:val="Hyperlink"/>
    <w:basedOn w:val="Fontepargpadro"/>
    <w:uiPriority w:val="99"/>
    <w:semiHidden/>
    <w:unhideWhenUsed/>
    <w:rsid w:val="007E62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2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2A84-8123-4B30-B794-4C9A393E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1875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Loureiro</dc:creator>
  <cp:keywords/>
  <dc:description/>
  <cp:lastModifiedBy>Administracao</cp:lastModifiedBy>
  <cp:revision>19</cp:revision>
  <cp:lastPrinted>2024-12-18T17:11:00Z</cp:lastPrinted>
  <dcterms:created xsi:type="dcterms:W3CDTF">2022-11-06T22:12:00Z</dcterms:created>
  <dcterms:modified xsi:type="dcterms:W3CDTF">2025-01-06T12:26:00Z</dcterms:modified>
</cp:coreProperties>
</file>