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713E" w14:textId="77777777" w:rsidR="00EC6599" w:rsidRPr="00DD0449" w:rsidRDefault="00B344E5">
      <w:pPr>
        <w:pStyle w:val="Ttulo1"/>
        <w:spacing w:before="100"/>
        <w:ind w:left="2710" w:right="2694" w:firstLine="0"/>
        <w:jc w:val="center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Estudo Técnico Preliminar - ETP</w:t>
      </w:r>
    </w:p>
    <w:p w14:paraId="3B7727C6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653D9F02" w14:textId="77777777" w:rsidR="00EC6599" w:rsidRPr="00DD0449" w:rsidRDefault="00B344E5">
      <w:pPr>
        <w:pStyle w:val="PargrafodaLista"/>
        <w:numPr>
          <w:ilvl w:val="0"/>
          <w:numId w:val="1"/>
        </w:numPr>
        <w:tabs>
          <w:tab w:val="left" w:pos="490"/>
        </w:tabs>
        <w:rPr>
          <w:rFonts w:ascii="Arial" w:hAnsi="Arial" w:cs="Arial"/>
          <w:b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Objeto</w:t>
      </w:r>
    </w:p>
    <w:p w14:paraId="080A05E4" w14:textId="77777777" w:rsidR="00EC6599" w:rsidRPr="00DD0449" w:rsidRDefault="00EC6599">
      <w:pPr>
        <w:pStyle w:val="Corpodetexto"/>
        <w:spacing w:before="10"/>
        <w:ind w:left="0"/>
        <w:rPr>
          <w:rFonts w:ascii="Arial" w:hAnsi="Arial" w:cs="Arial"/>
          <w:b/>
          <w:sz w:val="23"/>
          <w:szCs w:val="23"/>
        </w:rPr>
      </w:pPr>
    </w:p>
    <w:p w14:paraId="0390C077" w14:textId="29AD74BE" w:rsidR="00EC6599" w:rsidRPr="00DD0449" w:rsidRDefault="00D02591" w:rsidP="0090434A">
      <w:pPr>
        <w:pStyle w:val="NormalWeb"/>
        <w:spacing w:before="12" w:beforeAutospacing="0" w:after="12" w:afterAutospacing="0" w:line="276" w:lineRule="auto"/>
        <w:ind w:left="142" w:right="296"/>
        <w:jc w:val="both"/>
        <w:rPr>
          <w:rFonts w:ascii="Arial" w:hAnsi="Arial" w:cs="Arial"/>
          <w:spacing w:val="1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Contratação de empresa para prestação de serviços de fornecimento de tarifas bancárias, extratos e correlatos de acordo com a previsão de gastos das secretarias e entidades do município de Maravilha/SC para o exercício de 2025</w:t>
      </w:r>
      <w:r w:rsidRPr="00DD0449">
        <w:rPr>
          <w:rFonts w:ascii="Arial" w:hAnsi="Arial" w:cs="Arial"/>
          <w:spacing w:val="1"/>
          <w:sz w:val="23"/>
          <w:szCs w:val="23"/>
        </w:rPr>
        <w:t>.</w:t>
      </w:r>
    </w:p>
    <w:p w14:paraId="38314BC0" w14:textId="77777777" w:rsidR="00712727" w:rsidRPr="00DD0449" w:rsidRDefault="00712727" w:rsidP="0090434A">
      <w:pPr>
        <w:pStyle w:val="NormalWeb"/>
        <w:spacing w:before="12" w:beforeAutospacing="0" w:after="12" w:afterAutospacing="0" w:line="276" w:lineRule="auto"/>
        <w:ind w:left="142" w:right="296"/>
        <w:jc w:val="both"/>
        <w:rPr>
          <w:rFonts w:ascii="Arial" w:hAnsi="Arial" w:cs="Arial"/>
          <w:sz w:val="23"/>
          <w:szCs w:val="23"/>
        </w:rPr>
      </w:pPr>
    </w:p>
    <w:p w14:paraId="63345764" w14:textId="77777777" w:rsidR="00EC6599" w:rsidRPr="00DD0449" w:rsidRDefault="00B344E5" w:rsidP="00CA326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Local de Entrega</w:t>
      </w:r>
    </w:p>
    <w:p w14:paraId="6A098013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09835690" w14:textId="12A0D83A" w:rsidR="00EC6599" w:rsidRPr="00DD0449" w:rsidRDefault="000409D1">
      <w:pPr>
        <w:pStyle w:val="Corpodetexto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Município de Maravilha/SC, Avenida Euclides da Cunha, 60, Centro</w:t>
      </w:r>
      <w:r w:rsidR="00B344E5" w:rsidRPr="00DD0449">
        <w:rPr>
          <w:rFonts w:ascii="Arial" w:hAnsi="Arial" w:cs="Arial"/>
          <w:sz w:val="23"/>
          <w:szCs w:val="23"/>
        </w:rPr>
        <w:t>.</w:t>
      </w:r>
    </w:p>
    <w:p w14:paraId="261647BA" w14:textId="77777777" w:rsidR="00D02591" w:rsidRPr="00DD0449" w:rsidRDefault="00D02591">
      <w:pPr>
        <w:pStyle w:val="Corpodetexto"/>
        <w:rPr>
          <w:rFonts w:ascii="Arial" w:hAnsi="Arial" w:cs="Arial"/>
          <w:sz w:val="23"/>
          <w:szCs w:val="23"/>
        </w:rPr>
      </w:pPr>
    </w:p>
    <w:p w14:paraId="0E9C76E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0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Contato</w:t>
      </w:r>
    </w:p>
    <w:p w14:paraId="238961CB" w14:textId="4B343F3B" w:rsidR="00EC6599" w:rsidRPr="00DD0449" w:rsidRDefault="00B344E5">
      <w:pPr>
        <w:pStyle w:val="Corpodetexto"/>
        <w:spacing w:before="243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E-mail:</w:t>
      </w:r>
      <w:r w:rsidR="00CA3265" w:rsidRPr="00DD0449">
        <w:rPr>
          <w:rFonts w:ascii="Arial" w:hAnsi="Arial" w:cs="Arial"/>
          <w:sz w:val="23"/>
          <w:szCs w:val="23"/>
        </w:rPr>
        <w:t xml:space="preserve"> </w:t>
      </w:r>
      <w:r w:rsidR="0090434A" w:rsidRPr="00DD0449">
        <w:rPr>
          <w:rFonts w:ascii="Arial" w:hAnsi="Arial" w:cs="Arial"/>
          <w:sz w:val="23"/>
          <w:szCs w:val="23"/>
        </w:rPr>
        <w:t>compras</w:t>
      </w:r>
      <w:r w:rsidR="00CA3265" w:rsidRPr="00DD0449">
        <w:rPr>
          <w:rFonts w:ascii="Arial" w:hAnsi="Arial" w:cs="Arial"/>
          <w:sz w:val="23"/>
          <w:szCs w:val="23"/>
        </w:rPr>
        <w:t>@maravilha.sc.gov.br</w:t>
      </w:r>
    </w:p>
    <w:p w14:paraId="68796A3B" w14:textId="7C0AE3CD" w:rsidR="00EC6599" w:rsidRPr="00DD0449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Telefone:</w:t>
      </w:r>
      <w:r w:rsidR="00CA3265" w:rsidRPr="00DD0449">
        <w:rPr>
          <w:rFonts w:ascii="Arial" w:hAnsi="Arial" w:cs="Arial"/>
          <w:sz w:val="23"/>
          <w:szCs w:val="23"/>
        </w:rPr>
        <w:t xml:space="preserve"> 49 3664-0044</w:t>
      </w:r>
    </w:p>
    <w:p w14:paraId="14ED5033" w14:textId="1F03ED4D" w:rsidR="00EC6599" w:rsidRPr="00DD0449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Responsável:</w:t>
      </w:r>
      <w:r w:rsidR="00CA3265" w:rsidRPr="00DD0449">
        <w:rPr>
          <w:rFonts w:ascii="Arial" w:hAnsi="Arial" w:cs="Arial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z w:val="23"/>
          <w:szCs w:val="23"/>
        </w:rPr>
        <w:t>Bruna Vanessa da Silva</w:t>
      </w:r>
    </w:p>
    <w:p w14:paraId="6ADB3FE0" w14:textId="77777777" w:rsidR="00D02591" w:rsidRPr="00DD0449" w:rsidRDefault="00D02591">
      <w:pPr>
        <w:pStyle w:val="Corpodetexto"/>
        <w:spacing w:before="244"/>
        <w:rPr>
          <w:rFonts w:ascii="Arial" w:hAnsi="Arial" w:cs="Arial"/>
          <w:sz w:val="23"/>
          <w:szCs w:val="23"/>
        </w:rPr>
      </w:pPr>
    </w:p>
    <w:p w14:paraId="4EDA2F0B" w14:textId="38F5B80A" w:rsidR="00091603" w:rsidRPr="00DD0449" w:rsidRDefault="00B344E5" w:rsidP="00091603">
      <w:pPr>
        <w:pStyle w:val="Ttulo1"/>
        <w:numPr>
          <w:ilvl w:val="0"/>
          <w:numId w:val="1"/>
        </w:numPr>
        <w:tabs>
          <w:tab w:val="left" w:pos="490"/>
        </w:tabs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Introdução</w:t>
      </w:r>
    </w:p>
    <w:p w14:paraId="485226A1" w14:textId="497A9426" w:rsidR="00EC6599" w:rsidRPr="00DD0449" w:rsidRDefault="00B344E5" w:rsidP="00091603">
      <w:pPr>
        <w:pStyle w:val="Corpodetexto"/>
        <w:spacing w:before="243" w:line="276" w:lineRule="auto"/>
        <w:ind w:right="128"/>
        <w:jc w:val="both"/>
        <w:rPr>
          <w:rFonts w:ascii="Arial" w:hAnsi="Arial" w:cs="Arial"/>
          <w:spacing w:val="-82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presente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documento caracteriza a primeira etapa da fase de planejamento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pacing w:val="-82"/>
          <w:sz w:val="23"/>
          <w:szCs w:val="23"/>
        </w:rPr>
        <w:t xml:space="preserve">             </w:t>
      </w:r>
      <w:r w:rsidR="00091603" w:rsidRPr="00DD0449">
        <w:rPr>
          <w:rFonts w:ascii="Arial" w:hAnsi="Arial" w:cs="Arial"/>
          <w:sz w:val="23"/>
          <w:szCs w:val="23"/>
        </w:rPr>
        <w:t xml:space="preserve"> e </w:t>
      </w:r>
      <w:r w:rsidRPr="00DD0449">
        <w:rPr>
          <w:rFonts w:ascii="Arial" w:hAnsi="Arial" w:cs="Arial"/>
          <w:sz w:val="23"/>
          <w:szCs w:val="23"/>
        </w:rPr>
        <w:t>apresenta os devidos estudos para a contratação de solução que atenderá à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necessidade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abaixo especificada.</w:t>
      </w:r>
    </w:p>
    <w:p w14:paraId="12A0DA50" w14:textId="6AE4481C" w:rsidR="00EC6599" w:rsidRPr="00DD0449" w:rsidRDefault="00B344E5">
      <w:pPr>
        <w:pStyle w:val="Corpodetexto"/>
        <w:spacing w:before="240" w:line="276" w:lineRule="auto"/>
        <w:ind w:right="122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O objetivo principal é estudar detalhadamente a necessidade de identificar </w:t>
      </w:r>
      <w:r w:rsidR="00091603" w:rsidRPr="00DD0449">
        <w:rPr>
          <w:rFonts w:ascii="Arial" w:hAnsi="Arial" w:cs="Arial"/>
          <w:sz w:val="23"/>
          <w:szCs w:val="23"/>
        </w:rPr>
        <w:t xml:space="preserve">no </w:t>
      </w:r>
      <w:r w:rsidRPr="00DD0449">
        <w:rPr>
          <w:rFonts w:ascii="Arial" w:hAnsi="Arial" w:cs="Arial"/>
          <w:sz w:val="23"/>
          <w:szCs w:val="23"/>
        </w:rPr>
        <w:t>mercado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 melhor solução para supri-la, em observância às normas vigentes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aos princípios que regem a Administração Pública.</w:t>
      </w:r>
    </w:p>
    <w:p w14:paraId="3FE3F126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Descrição da necessidade</w:t>
      </w:r>
    </w:p>
    <w:p w14:paraId="26A72097" w14:textId="77777777" w:rsidR="00EC6599" w:rsidRPr="00DD0449" w:rsidRDefault="00B344E5">
      <w:pPr>
        <w:pStyle w:val="Corpodetexto"/>
        <w:spacing w:before="244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Descrição da necessidade da contratação, considerado 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problema a ser resolvido sob a perspectiva do interesse público. (inciso I do §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 do art. 18 da Lei 14.133/2021 e art. 7°, inciso I da IN 40/2020).</w:t>
      </w:r>
    </w:p>
    <w:p w14:paraId="21752F84" w14:textId="6F5D0312" w:rsidR="00091603" w:rsidRPr="00DD0449" w:rsidRDefault="0090434A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color w:val="000000"/>
          <w:sz w:val="23"/>
          <w:szCs w:val="23"/>
        </w:rPr>
        <w:t>Considerando o Documento de Formalização de Demanda - DFD apresentado pel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Sr. 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Luciano de Marco</w:t>
      </w:r>
      <w:r w:rsidRPr="00DD0449">
        <w:rPr>
          <w:rFonts w:ascii="Arial" w:hAnsi="Arial" w:cs="Arial"/>
          <w:color w:val="000000"/>
          <w:sz w:val="23"/>
          <w:szCs w:val="23"/>
        </w:rPr>
        <w:t>, Secretári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d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 planejam</w:t>
      </w:r>
      <w:r w:rsidR="00DD0449">
        <w:rPr>
          <w:rFonts w:ascii="Arial" w:hAnsi="Arial" w:cs="Arial"/>
          <w:color w:val="000000"/>
          <w:sz w:val="23"/>
          <w:szCs w:val="23"/>
        </w:rPr>
        <w:t>en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to, administração e fazenda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, que justifica a necessidade de contratação de empresa para prestação de serviços de </w:t>
      </w:r>
      <w:r w:rsidR="00D02591" w:rsidRPr="00DD0449">
        <w:rPr>
          <w:rFonts w:ascii="Arial" w:hAnsi="Arial" w:cs="Arial"/>
          <w:color w:val="000000"/>
          <w:sz w:val="23"/>
          <w:szCs w:val="23"/>
        </w:rPr>
        <w:t>f</w:t>
      </w:r>
      <w:r w:rsidR="00D02591" w:rsidRPr="00DD0449">
        <w:rPr>
          <w:rFonts w:ascii="Arial" w:hAnsi="Arial" w:cs="Arial"/>
          <w:sz w:val="23"/>
          <w:szCs w:val="23"/>
        </w:rPr>
        <w:t>ornecimento de tarifas bancárias, extratos e correlatos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,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</w:t>
      </w:r>
      <w:r w:rsidR="00DD0449">
        <w:rPr>
          <w:rFonts w:ascii="Arial" w:hAnsi="Arial" w:cs="Arial"/>
          <w:color w:val="000000"/>
          <w:sz w:val="23"/>
          <w:szCs w:val="23"/>
        </w:rPr>
        <w:t xml:space="preserve">visando </w:t>
      </w:r>
      <w:r w:rsidR="00DD0449" w:rsidRPr="00DD0449">
        <w:rPr>
          <w:rFonts w:ascii="Arial" w:hAnsi="Arial" w:cs="Arial"/>
          <w:sz w:val="23"/>
          <w:szCs w:val="23"/>
        </w:rPr>
        <w:t>garantir a movimentação de recursos, pagamentos a fornecedores, processamento de folhas de pagamento, recebimentos de tributos e outras operações financeiras essenciais para o funcionamento da máquina pública</w:t>
      </w:r>
    </w:p>
    <w:p w14:paraId="266A2F63" w14:textId="77777777" w:rsidR="00091603" w:rsidRPr="00DD0449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2CEA85AB" w14:textId="77777777" w:rsidR="00091603" w:rsidRPr="00DD0449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517B8FD6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0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Área requisitante</w:t>
      </w:r>
    </w:p>
    <w:p w14:paraId="79C760EE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b/>
          <w:sz w:val="23"/>
          <w:szCs w:val="2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920"/>
      </w:tblGrid>
      <w:tr w:rsidR="00EC6599" w:rsidRPr="00DD0449" w14:paraId="60489FBC" w14:textId="77777777">
        <w:trPr>
          <w:trHeight w:val="550"/>
        </w:trPr>
        <w:tc>
          <w:tcPr>
            <w:tcW w:w="4480" w:type="dxa"/>
            <w:shd w:val="clear" w:color="auto" w:fill="94B3D6"/>
          </w:tcPr>
          <w:p w14:paraId="70DE8F28" w14:textId="77777777" w:rsidR="00EC6599" w:rsidRPr="00DD0449" w:rsidRDefault="00B344E5">
            <w:pPr>
              <w:pStyle w:val="TableParagraph"/>
              <w:ind w:right="255"/>
              <w:rPr>
                <w:rFonts w:ascii="Arial" w:hAnsi="Arial" w:cs="Arial"/>
                <w:b/>
                <w:sz w:val="23"/>
                <w:szCs w:val="23"/>
              </w:rPr>
            </w:pPr>
            <w:r w:rsidRPr="00DD0449">
              <w:rPr>
                <w:rFonts w:ascii="Arial" w:hAnsi="Arial" w:cs="Arial"/>
                <w:b/>
                <w:sz w:val="23"/>
                <w:szCs w:val="23"/>
              </w:rPr>
              <w:t>Área requisitante</w:t>
            </w:r>
          </w:p>
        </w:tc>
        <w:tc>
          <w:tcPr>
            <w:tcW w:w="4920" w:type="dxa"/>
            <w:shd w:val="clear" w:color="auto" w:fill="94B3D6"/>
          </w:tcPr>
          <w:p w14:paraId="2526E5BF" w14:textId="77777777" w:rsidR="00EC6599" w:rsidRPr="00DD0449" w:rsidRDefault="00B344E5">
            <w:pPr>
              <w:pStyle w:val="TableParagraph"/>
              <w:ind w:left="1590"/>
              <w:rPr>
                <w:rFonts w:ascii="Arial" w:hAnsi="Arial" w:cs="Arial"/>
                <w:b/>
                <w:sz w:val="23"/>
                <w:szCs w:val="23"/>
              </w:rPr>
            </w:pPr>
            <w:r w:rsidRPr="00DD0449">
              <w:rPr>
                <w:rFonts w:ascii="Arial" w:hAnsi="Arial" w:cs="Arial"/>
                <w:b/>
                <w:sz w:val="23"/>
                <w:szCs w:val="23"/>
              </w:rPr>
              <w:t>Responsável</w:t>
            </w:r>
          </w:p>
        </w:tc>
      </w:tr>
      <w:tr w:rsidR="00EC6599" w:rsidRPr="00DD0449" w14:paraId="34A80259" w14:textId="77777777">
        <w:trPr>
          <w:trHeight w:val="569"/>
        </w:trPr>
        <w:tc>
          <w:tcPr>
            <w:tcW w:w="4480" w:type="dxa"/>
          </w:tcPr>
          <w:p w14:paraId="5D24D6D9" w14:textId="2FC529F5" w:rsidR="00EC6599" w:rsidRPr="00DD0449" w:rsidRDefault="000409D1">
            <w:pPr>
              <w:pStyle w:val="TableParagraph"/>
              <w:spacing w:before="103"/>
              <w:ind w:right="270"/>
              <w:rPr>
                <w:rFonts w:ascii="Arial" w:hAnsi="Arial" w:cs="Arial"/>
                <w:sz w:val="23"/>
                <w:szCs w:val="23"/>
              </w:rPr>
            </w:pPr>
            <w:r w:rsidRPr="00DD0449">
              <w:rPr>
                <w:rFonts w:ascii="Arial" w:hAnsi="Arial" w:cs="Arial"/>
                <w:sz w:val="23"/>
                <w:szCs w:val="23"/>
              </w:rPr>
              <w:t>Município de Maravilha</w:t>
            </w:r>
          </w:p>
        </w:tc>
        <w:tc>
          <w:tcPr>
            <w:tcW w:w="4920" w:type="dxa"/>
          </w:tcPr>
          <w:p w14:paraId="69531DB8" w14:textId="143187D2" w:rsidR="00EC6599" w:rsidRPr="00DD0449" w:rsidRDefault="00091603" w:rsidP="00091603">
            <w:pPr>
              <w:pStyle w:val="TableParagraph"/>
              <w:spacing w:before="103"/>
              <w:ind w:left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DD0449">
              <w:rPr>
                <w:rFonts w:ascii="Arial" w:hAnsi="Arial" w:cs="Arial"/>
                <w:sz w:val="23"/>
                <w:szCs w:val="23"/>
              </w:rPr>
              <w:t xml:space="preserve">                     Luciano De Marco</w:t>
            </w:r>
          </w:p>
        </w:tc>
      </w:tr>
    </w:tbl>
    <w:p w14:paraId="2C6ED664" w14:textId="77777777" w:rsidR="00EC6599" w:rsidRPr="00DD0449" w:rsidRDefault="00EC6599">
      <w:pPr>
        <w:pStyle w:val="Corpodetexto"/>
        <w:spacing w:before="5"/>
        <w:ind w:left="0"/>
        <w:rPr>
          <w:rFonts w:ascii="Arial" w:hAnsi="Arial" w:cs="Arial"/>
          <w:b/>
          <w:sz w:val="23"/>
          <w:szCs w:val="23"/>
        </w:rPr>
      </w:pPr>
    </w:p>
    <w:p w14:paraId="33238DCD" w14:textId="77777777" w:rsidR="00EC6599" w:rsidRPr="00DD0449" w:rsidRDefault="00B344E5">
      <w:pPr>
        <w:pStyle w:val="PargrafodaLista"/>
        <w:numPr>
          <w:ilvl w:val="0"/>
          <w:numId w:val="1"/>
        </w:numPr>
        <w:tabs>
          <w:tab w:val="left" w:pos="490"/>
        </w:tabs>
        <w:spacing w:before="100"/>
        <w:rPr>
          <w:rFonts w:ascii="Arial" w:hAnsi="Arial" w:cs="Arial"/>
          <w:b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Previsão no plano de contratações anual</w:t>
      </w:r>
    </w:p>
    <w:p w14:paraId="7603B248" w14:textId="77777777" w:rsidR="00EC6599" w:rsidRPr="00DD0449" w:rsidRDefault="00B344E5">
      <w:pPr>
        <w:pStyle w:val="Corpodetexto"/>
        <w:spacing w:before="244"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Demonstração da previsão da contratação no plano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anuais,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sempre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elaborado,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modo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indicar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alinhamento com o planejamento da Administração; (inciso II do § 1° do art.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 da Lei 14.133/21).</w:t>
      </w:r>
    </w:p>
    <w:p w14:paraId="06DB78EF" w14:textId="6D67594C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Demonstração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alinhamento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entre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planejamento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órgão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z w:val="23"/>
          <w:szCs w:val="23"/>
        </w:rPr>
        <w:t xml:space="preserve"> o</w:t>
      </w:r>
      <w:r w:rsidRPr="00DD0449">
        <w:rPr>
          <w:rFonts w:ascii="Arial" w:hAnsi="Arial" w:cs="Arial"/>
          <w:sz w:val="23"/>
          <w:szCs w:val="23"/>
        </w:rPr>
        <w:t>u entidade, identificando a previsão no Plano Anual de Contratações ou, 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 o caso, justificando a ausência de previsão; (Art. 7°, inciso IX da IN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2CBB1735" w14:textId="7F4EAB26" w:rsidR="00EC6599" w:rsidRPr="00DD0449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O Município de </w:t>
      </w:r>
      <w:r w:rsidR="000409D1" w:rsidRPr="00DD0449">
        <w:rPr>
          <w:rFonts w:ascii="Arial" w:hAnsi="Arial" w:cs="Arial"/>
          <w:sz w:val="23"/>
          <w:szCs w:val="23"/>
        </w:rPr>
        <w:t>Maravilha</w:t>
      </w:r>
      <w:r w:rsidRPr="00DD0449">
        <w:rPr>
          <w:rFonts w:ascii="Arial" w:hAnsi="Arial" w:cs="Arial"/>
          <w:sz w:val="23"/>
          <w:szCs w:val="23"/>
        </w:rPr>
        <w:t xml:space="preserve"> </w:t>
      </w:r>
      <w:r w:rsidR="0090434A" w:rsidRPr="00DD0449">
        <w:rPr>
          <w:rFonts w:ascii="Arial" w:hAnsi="Arial" w:cs="Arial"/>
          <w:sz w:val="23"/>
          <w:szCs w:val="23"/>
        </w:rPr>
        <w:t>fez a previsão dos gastos com aperfeiçoamento de pessoal no Plano Anual de Contratações.</w:t>
      </w:r>
    </w:p>
    <w:p w14:paraId="2076107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4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Requisitos da Contratação</w:t>
      </w:r>
    </w:p>
    <w:p w14:paraId="6C617DC3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Descrição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requisitos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necessários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suficientes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à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escolha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solução.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III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14.133/2021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7°, inciso II da IN 40/2020).</w:t>
      </w:r>
    </w:p>
    <w:p w14:paraId="7322A350" w14:textId="77777777" w:rsidR="00EC6599" w:rsidRPr="00DD0449" w:rsidRDefault="00B344E5">
      <w:pPr>
        <w:pStyle w:val="Corpodetexto"/>
        <w:spacing w:before="240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Primeiramente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deve-se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analisar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versa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art.74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 Lei 14.133/21,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vejamos:</w:t>
      </w:r>
    </w:p>
    <w:p w14:paraId="5BA47A40" w14:textId="77777777" w:rsidR="00D02591" w:rsidRPr="00DD0449" w:rsidRDefault="00D02591" w:rsidP="00D02591">
      <w:pPr>
        <w:pStyle w:val="Corpodetexto"/>
        <w:spacing w:before="240" w:line="276" w:lineRule="auto"/>
        <w:ind w:left="3735" w:right="118" w:firstLine="585"/>
        <w:jc w:val="both"/>
        <w:rPr>
          <w:rFonts w:ascii="Arial" w:hAnsi="Arial" w:cs="Arial"/>
          <w:sz w:val="23"/>
          <w:szCs w:val="23"/>
          <w:lang w:val="pt-BR"/>
        </w:rPr>
      </w:pPr>
      <w:r w:rsidRPr="00D02591">
        <w:rPr>
          <w:rFonts w:ascii="Arial" w:hAnsi="Arial" w:cs="Arial"/>
          <w:sz w:val="23"/>
          <w:szCs w:val="23"/>
          <w:lang w:val="pt-BR"/>
        </w:rPr>
        <w:t>Art. 75. É dispensável a licitação:</w:t>
      </w:r>
    </w:p>
    <w:p w14:paraId="23B6E7E4" w14:textId="09CA1010" w:rsidR="00D02591" w:rsidRPr="00D02591" w:rsidRDefault="00D02591" w:rsidP="00D02591">
      <w:pPr>
        <w:pStyle w:val="Corpodetexto"/>
        <w:spacing w:before="240" w:line="276" w:lineRule="auto"/>
        <w:ind w:left="3735" w:right="118" w:firstLine="585"/>
        <w:jc w:val="both"/>
        <w:rPr>
          <w:rFonts w:ascii="Arial" w:hAnsi="Arial" w:cs="Arial"/>
          <w:sz w:val="23"/>
          <w:szCs w:val="23"/>
          <w:lang w:val="pt-BR"/>
        </w:rPr>
      </w:pPr>
      <w:r w:rsidRPr="00DD0449">
        <w:rPr>
          <w:rFonts w:ascii="Arial" w:hAnsi="Arial" w:cs="Arial"/>
          <w:sz w:val="23"/>
          <w:szCs w:val="23"/>
          <w:lang w:val="pt-BR"/>
        </w:rPr>
        <w:t>[...]</w:t>
      </w:r>
    </w:p>
    <w:p w14:paraId="292F9D64" w14:textId="6ED8B000" w:rsidR="00D02591" w:rsidRPr="00DD0449" w:rsidRDefault="00D02591" w:rsidP="00D02591">
      <w:pPr>
        <w:pStyle w:val="Corpodetexto"/>
        <w:spacing w:before="240" w:line="276" w:lineRule="auto"/>
        <w:ind w:left="4320" w:right="118"/>
        <w:jc w:val="both"/>
        <w:rPr>
          <w:rFonts w:ascii="Arial" w:hAnsi="Arial" w:cs="Arial"/>
          <w:sz w:val="23"/>
          <w:szCs w:val="23"/>
        </w:rPr>
      </w:pPr>
      <w:bookmarkStart w:id="0" w:name="art75i"/>
      <w:bookmarkEnd w:id="0"/>
      <w:r w:rsidRPr="00DD0449">
        <w:rPr>
          <w:rFonts w:ascii="Arial" w:hAnsi="Arial" w:cs="Arial"/>
          <w:sz w:val="23"/>
          <w:szCs w:val="23"/>
        </w:rPr>
        <w:t>IX - para a aquisição, por pessoa jurídica de direito público interno, de bens produzidos ou serviços prestados por órgão ou entidade que integrem a Administração Pública e que tenham sido criados para esse fim específico, desde que o preço contratado seja compatível com o praticado no mercado;</w:t>
      </w:r>
    </w:p>
    <w:p w14:paraId="12E02F79" w14:textId="77777777" w:rsidR="00EC6599" w:rsidRPr="00DD0449" w:rsidRDefault="00EC6599">
      <w:pPr>
        <w:pStyle w:val="Corpodetexto"/>
        <w:spacing w:before="6"/>
        <w:ind w:left="0"/>
        <w:rPr>
          <w:rFonts w:ascii="Arial" w:hAnsi="Arial" w:cs="Arial"/>
          <w:sz w:val="23"/>
          <w:szCs w:val="23"/>
        </w:rPr>
      </w:pPr>
    </w:p>
    <w:p w14:paraId="34994530" w14:textId="27D6F847" w:rsidR="00EC6599" w:rsidRPr="00DD0449" w:rsidRDefault="00733486" w:rsidP="00733486">
      <w:pPr>
        <w:pStyle w:val="Corpodetexto"/>
        <w:spacing w:before="100" w:line="276" w:lineRule="auto"/>
        <w:ind w:left="3540"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color w:val="000000"/>
          <w:sz w:val="23"/>
          <w:szCs w:val="23"/>
        </w:rPr>
        <w:t>.</w:t>
      </w:r>
    </w:p>
    <w:p w14:paraId="04EB12E1" w14:textId="77777777" w:rsidR="00F21DF6" w:rsidRPr="00F21DF6" w:rsidRDefault="00F21DF6" w:rsidP="00F21DF6">
      <w:p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sz w:val="23"/>
          <w:szCs w:val="23"/>
          <w:lang w:val="pt-BR"/>
        </w:rPr>
        <w:t xml:space="preserve">A contratação se dá com base na </w:t>
      </w:r>
      <w:r w:rsidRPr="00F21DF6">
        <w:rPr>
          <w:rFonts w:ascii="Arial" w:hAnsi="Arial" w:cs="Arial"/>
          <w:b/>
          <w:bCs/>
          <w:sz w:val="23"/>
          <w:szCs w:val="23"/>
          <w:lang w:val="pt-BR"/>
        </w:rPr>
        <w:t>Lei nº 14.133/2021</w:t>
      </w:r>
      <w:r w:rsidRPr="00F21DF6">
        <w:rPr>
          <w:rFonts w:ascii="Arial" w:hAnsi="Arial" w:cs="Arial"/>
          <w:sz w:val="23"/>
          <w:szCs w:val="23"/>
          <w:lang w:val="pt-BR"/>
        </w:rPr>
        <w:t>, a nova Lei de Licitações e Contratos Administrativos, que dispõe sobre os princípios da eficiência, economicidade e planejamento na administração pública. Especificamente:</w:t>
      </w:r>
    </w:p>
    <w:p w14:paraId="493FFC08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lastRenderedPageBreak/>
        <w:t>Art. 6º, inciso XX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Define serviços comuns como aqueles cujos padrões de desempenho e qualidade podem ser objetivamente definidos, aplicando-se à prestação de serviços bancários.</w:t>
      </w:r>
    </w:p>
    <w:p w14:paraId="36B4A4E2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18, inciso II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Determina que a contratação deve ser precedida de planejamento, o que inclui a estimativa de gastos e a análise de viabilidade.</w:t>
      </w:r>
    </w:p>
    <w:p w14:paraId="4B26541B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11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Prevê a observância dos princípios da legalidade, impessoalidade, moralidade, publicidade e eficiência, que devem nortear a escolha da instituição financeira.</w:t>
      </w:r>
    </w:p>
    <w:p w14:paraId="18758021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23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Exige a demonstração da vantagem econômica da contratação, considerando custos e benefícios para a administração pública.</w:t>
      </w:r>
    </w:p>
    <w:p w14:paraId="59477890" w14:textId="77777777" w:rsidR="00F21DF6" w:rsidRPr="00DD0449" w:rsidRDefault="00F21DF6" w:rsidP="00D02591">
      <w:pPr>
        <w:rPr>
          <w:rFonts w:ascii="Arial" w:hAnsi="Arial" w:cs="Arial"/>
          <w:sz w:val="23"/>
          <w:szCs w:val="23"/>
        </w:rPr>
      </w:pPr>
    </w:p>
    <w:p w14:paraId="1F0AA4BB" w14:textId="7F076352" w:rsidR="00994A22" w:rsidRPr="00DD0449" w:rsidRDefault="00B344E5" w:rsidP="00F21DF6">
      <w:pPr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Assim, trata-se de contratar a empresa</w:t>
      </w:r>
      <w:r w:rsidR="00091603" w:rsidRPr="00DD044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BANCO DO BRASIL SA</w:t>
      </w:r>
      <w:r w:rsidR="00D02591" w:rsidRPr="00DD0449">
        <w:rPr>
          <w:rFonts w:ascii="Arial" w:hAnsi="Arial" w:cs="Arial"/>
          <w:b/>
          <w:bCs/>
          <w:sz w:val="23"/>
          <w:szCs w:val="23"/>
        </w:rPr>
        <w:t xml:space="preserve">, cnpj sob o nº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00.000.000/1116-94</w:t>
      </w:r>
      <w:r w:rsidR="00120552">
        <w:rPr>
          <w:rFonts w:ascii="Arial" w:hAnsi="Arial" w:cs="Arial"/>
          <w:color w:val="000000"/>
          <w:sz w:val="23"/>
          <w:szCs w:val="23"/>
        </w:rPr>
        <w:t xml:space="preserve">, </w:t>
      </w:r>
      <w:r w:rsidR="00994A22" w:rsidRPr="00DD0449">
        <w:rPr>
          <w:rFonts w:ascii="Arial" w:hAnsi="Arial" w:cs="Arial"/>
          <w:color w:val="000000"/>
          <w:sz w:val="23"/>
          <w:szCs w:val="23"/>
        </w:rPr>
        <w:t>considerando que a empresa atende aos requisitos legais de habilitação, bem como</w:t>
      </w:r>
      <w:r w:rsidR="00D02591" w:rsidRPr="00DD0449">
        <w:rPr>
          <w:rFonts w:ascii="Arial" w:hAnsi="Arial" w:cs="Arial"/>
          <w:color w:val="000000"/>
          <w:sz w:val="23"/>
          <w:szCs w:val="23"/>
          <w:lang w:val="pt-BR"/>
        </w:rPr>
        <w:t xml:space="preserve">, </w:t>
      </w:r>
      <w:r w:rsidR="00F21DF6" w:rsidRPr="00DD0449">
        <w:rPr>
          <w:rFonts w:ascii="Arial" w:hAnsi="Arial" w:cs="Arial"/>
          <w:sz w:val="23"/>
          <w:szCs w:val="23"/>
        </w:rPr>
        <w:t>presta</w:t>
      </w:r>
      <w:r w:rsidR="00D02591" w:rsidRPr="00DD0449">
        <w:rPr>
          <w:rFonts w:ascii="Arial" w:hAnsi="Arial" w:cs="Arial"/>
          <w:sz w:val="23"/>
          <w:szCs w:val="23"/>
        </w:rPr>
        <w:t xml:space="preserve"> serviços de fornecimento de tarifas bancárias, extratos e correlatos de acordo com a previsão de gastos das secretarias e entidades do município de Maravilha/SC</w:t>
      </w:r>
    </w:p>
    <w:p w14:paraId="3E321D10" w14:textId="77777777" w:rsidR="001C30A6" w:rsidRPr="00DD0449" w:rsidRDefault="001C30A6" w:rsidP="00F21DF6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  <w:lang w:val="pt-BR"/>
        </w:rPr>
      </w:pPr>
    </w:p>
    <w:p w14:paraId="2BCDFDC8" w14:textId="5E6F4E33" w:rsidR="00F21DF6" w:rsidRPr="00DD0449" w:rsidRDefault="00994A22" w:rsidP="0063524F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Portanto, a escolha da empresa se justifica não apenas pela conformidade com os requisitos legais, mas também </w:t>
      </w:r>
      <w:r w:rsidR="00F21DF6" w:rsidRPr="00DD0449">
        <w:rPr>
          <w:rFonts w:ascii="Arial" w:hAnsi="Arial" w:cs="Arial"/>
          <w:sz w:val="23"/>
          <w:szCs w:val="23"/>
        </w:rPr>
        <w:t>pela necessidade do município pelos serviços bancários para garantir a movimentação de recursos, pagamentos a fornecedores, processamento de folhas de pagamento, recebimentos de tributos e outras operações financeiras essenciais para o funcionamento da máquina pública. Sem essa contratação, haveria entraves operacionais que poderiam comprometer a eficiência administrativa e a execução orçamentária do município.</w:t>
      </w:r>
      <w:r w:rsidR="0063524F" w:rsidRPr="00DD0449">
        <w:rPr>
          <w:rFonts w:ascii="Arial" w:hAnsi="Arial" w:cs="Arial"/>
          <w:sz w:val="23"/>
          <w:szCs w:val="23"/>
        </w:rPr>
        <w:t xml:space="preserve"> </w:t>
      </w:r>
      <w:r w:rsidRPr="00DD0449">
        <w:rPr>
          <w:rFonts w:ascii="Arial" w:hAnsi="Arial" w:cs="Arial"/>
          <w:color w:val="000000"/>
          <w:sz w:val="23"/>
          <w:szCs w:val="23"/>
        </w:rPr>
        <w:t>Além disso, observa-se, conforme o Documento de Formalização de Demanda (DFD) apresentado, que, de acordo com a Secretaria, a seleção da empresa contratada constitui o meio apropriado para alcançar o objetivo desejado</w:t>
      </w:r>
      <w:r w:rsidR="0063524F" w:rsidRPr="00DD0449">
        <w:rPr>
          <w:rFonts w:ascii="Arial" w:hAnsi="Arial" w:cs="Arial"/>
          <w:color w:val="000000"/>
          <w:sz w:val="23"/>
          <w:szCs w:val="23"/>
        </w:rPr>
        <w:t>.</w:t>
      </w:r>
    </w:p>
    <w:p w14:paraId="1B401493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Estimativa das quantidades</w:t>
      </w:r>
    </w:p>
    <w:p w14:paraId="046203E7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F3C66BF" w14:textId="77777777" w:rsidR="00EC6599" w:rsidRPr="00DD0449" w:rsidRDefault="00B344E5">
      <w:pPr>
        <w:pStyle w:val="Corpodetexto"/>
        <w:spacing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quantidades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contratadas,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acompanhada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memórias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cálculo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documentos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lhe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suporte, considerando a interdependência com outras contratações, de modo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possibilitar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economia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escala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IV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 e art. 7°, inciso V da IN 40/2020).</w:t>
      </w:r>
    </w:p>
    <w:p w14:paraId="0B3E7F36" w14:textId="30894E1E" w:rsidR="00EC6599" w:rsidRPr="00DD0449" w:rsidRDefault="00797359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</w:t>
      </w:r>
      <w:r w:rsidR="00B344E5" w:rsidRPr="00DD0449">
        <w:rPr>
          <w:rFonts w:ascii="Arial" w:hAnsi="Arial" w:cs="Arial"/>
          <w:sz w:val="23"/>
          <w:szCs w:val="23"/>
        </w:rPr>
        <w:t>onsiderada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a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expectativa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de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consumo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anual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de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994A22" w:rsidRPr="00DD0449">
        <w:rPr>
          <w:rFonts w:ascii="Arial" w:hAnsi="Arial" w:cs="Arial"/>
          <w:sz w:val="23"/>
          <w:szCs w:val="23"/>
        </w:rPr>
        <w:t>um curso nesse tema específico.</w:t>
      </w:r>
    </w:p>
    <w:p w14:paraId="77A2FB94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Levantamento de Mercado</w:t>
      </w:r>
    </w:p>
    <w:p w14:paraId="429A491D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Levantamento de mercado, que consiste na análise 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alternativas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possíveis, e justificativa técnica e econômica da escolha do tipo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contratar.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14.133/2021).</w:t>
      </w:r>
    </w:p>
    <w:p w14:paraId="6EC89A7D" w14:textId="228DC858" w:rsidR="00EC6599" w:rsidRPr="00DD0449" w:rsidRDefault="00B344E5" w:rsidP="00994A22">
      <w:pPr>
        <w:pStyle w:val="Corpodetexto"/>
        <w:spacing w:before="200" w:line="276" w:lineRule="auto"/>
        <w:ind w:right="122"/>
        <w:jc w:val="both"/>
        <w:rPr>
          <w:rFonts w:ascii="Arial" w:hAnsi="Arial" w:cs="Arial"/>
          <w:color w:val="000000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No presente caso</w:t>
      </w:r>
      <w:r w:rsidR="001C30A6"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z w:val="23"/>
          <w:szCs w:val="23"/>
        </w:rPr>
        <w:t xml:space="preserve"> trata-se de inexigibilidade de licitação a contratação 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empresa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BANCO DO BRASIL SA</w:t>
      </w:r>
      <w:r w:rsidRPr="00DD0449">
        <w:rPr>
          <w:rFonts w:ascii="Arial" w:hAnsi="Arial" w:cs="Arial"/>
          <w:sz w:val="23"/>
          <w:szCs w:val="23"/>
        </w:rPr>
        <w:t>,</w:t>
      </w:r>
      <w:r w:rsidR="00994A22" w:rsidRPr="00DD0449">
        <w:rPr>
          <w:rFonts w:ascii="Arial" w:hAnsi="Arial" w:cs="Arial"/>
          <w:color w:val="000000"/>
          <w:sz w:val="23"/>
          <w:szCs w:val="23"/>
        </w:rPr>
        <w:t xml:space="preserve"> considerando que a empresa atende os requisitos legais de habilitação</w:t>
      </w:r>
      <w:r w:rsidR="00611034" w:rsidRPr="00DD0449">
        <w:rPr>
          <w:rFonts w:ascii="Arial" w:hAnsi="Arial" w:cs="Arial"/>
          <w:sz w:val="23"/>
          <w:szCs w:val="23"/>
        </w:rPr>
        <w:t>. Por se tratar de serviço técnico especializado de natureza predominante intelectual</w:t>
      </w:r>
      <w:r w:rsidR="0048172D" w:rsidRPr="00DD0449">
        <w:rPr>
          <w:rFonts w:ascii="Arial" w:hAnsi="Arial" w:cs="Arial"/>
          <w:sz w:val="23"/>
          <w:szCs w:val="23"/>
        </w:rPr>
        <w:t xml:space="preserve"> e com profissional ou empresa de notória especialização</w:t>
      </w:r>
      <w:r w:rsidR="00611034" w:rsidRPr="00DD0449">
        <w:rPr>
          <w:rFonts w:ascii="Arial" w:hAnsi="Arial" w:cs="Arial"/>
          <w:sz w:val="23"/>
          <w:szCs w:val="23"/>
        </w:rPr>
        <w:t xml:space="preserve">, </w:t>
      </w:r>
      <w:r w:rsidR="00B0220C" w:rsidRPr="00DD0449">
        <w:rPr>
          <w:rFonts w:ascii="Arial" w:hAnsi="Arial" w:cs="Arial"/>
          <w:sz w:val="23"/>
          <w:szCs w:val="23"/>
        </w:rPr>
        <w:t>o que</w:t>
      </w:r>
      <w:r w:rsidR="00B0220C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DD0449">
        <w:rPr>
          <w:rFonts w:ascii="Arial" w:hAnsi="Arial" w:cs="Arial"/>
          <w:sz w:val="23"/>
          <w:szCs w:val="23"/>
        </w:rPr>
        <w:t>inviabiliza o</w:t>
      </w:r>
      <w:r w:rsidR="00B0220C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DD0449">
        <w:rPr>
          <w:rFonts w:ascii="Arial" w:hAnsi="Arial" w:cs="Arial"/>
          <w:sz w:val="23"/>
          <w:szCs w:val="23"/>
        </w:rPr>
        <w:t>levantamento de mercado.</w:t>
      </w:r>
    </w:p>
    <w:p w14:paraId="20DBACCA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26809322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1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Estimativa do preço da contratação</w:t>
      </w:r>
    </w:p>
    <w:p w14:paraId="2D993959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valor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contratação, acompanhada 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preços unitários referenciais, das memórias de cálculo e dos documentos 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lhe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suporte,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poderão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constar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anexo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classificado,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administração optar por preservar o seu sigilo até a conclusão da licitação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 VI do § 1° da Lei 14.133/21 e art. 7°, inciso VI da IN 40/2020).</w:t>
      </w:r>
    </w:p>
    <w:p w14:paraId="6A39D56F" w14:textId="2C719165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valor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é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>R$1</w:t>
      </w:r>
      <w:r w:rsidR="00120552">
        <w:rPr>
          <w:rFonts w:ascii="Arial" w:hAnsi="Arial" w:cs="Arial"/>
          <w:b/>
          <w:sz w:val="23"/>
          <w:szCs w:val="23"/>
          <w:u w:val="single"/>
        </w:rPr>
        <w:t>4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>0.000,00</w:t>
      </w:r>
      <w:r w:rsidR="0063524F" w:rsidRPr="00DD0449">
        <w:rPr>
          <w:rFonts w:ascii="Arial" w:hAnsi="Arial" w:cs="Arial"/>
          <w:b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 xml:space="preserve">(cento e </w:t>
      </w:r>
      <w:r w:rsidR="00120552">
        <w:rPr>
          <w:rFonts w:ascii="Arial" w:hAnsi="Arial" w:cs="Arial"/>
          <w:b/>
          <w:sz w:val="23"/>
          <w:szCs w:val="23"/>
          <w:u w:val="single"/>
        </w:rPr>
        <w:t>quarenta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 xml:space="preserve"> mil reais)</w:t>
      </w:r>
      <w:r w:rsidR="0063524F" w:rsidRPr="00DD0449">
        <w:rPr>
          <w:rFonts w:ascii="Arial" w:hAnsi="Arial" w:cs="Arial"/>
          <w:sz w:val="23"/>
          <w:szCs w:val="23"/>
        </w:rPr>
        <w:t>.</w:t>
      </w:r>
    </w:p>
    <w:p w14:paraId="47BDF5D1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5D8C1B6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Descrição da solução como um todo</w:t>
      </w:r>
    </w:p>
    <w:p w14:paraId="63034AE0" w14:textId="77777777" w:rsidR="00EC6599" w:rsidRPr="00DD0449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Descrição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um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todo,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inclusive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 relacionadas à manutenção e à assistência técnica, quando for 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caso. (inciso VII do § 1° do art. 18 da Lei 14.133/21 e art. 7°, inciso IV da IN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105C7022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3E84891B" w14:textId="1B16E127" w:rsidR="00EC6599" w:rsidRPr="00DD0449" w:rsidRDefault="00B344E5" w:rsidP="0063524F">
      <w:pPr>
        <w:pStyle w:val="Corpodetexto"/>
        <w:spacing w:line="276" w:lineRule="auto"/>
        <w:ind w:right="123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proposta,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além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 atender às necessidades imediatas</w:t>
      </w:r>
      <w:r w:rsidR="000409D1" w:rsidRPr="00DD0449">
        <w:rPr>
          <w:rFonts w:ascii="Arial" w:hAnsi="Arial" w:cs="Arial"/>
          <w:sz w:val="23"/>
          <w:szCs w:val="23"/>
        </w:rPr>
        <w:t xml:space="preserve"> do Município</w:t>
      </w:r>
      <w:r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está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legais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relacionadas</w:t>
      </w:r>
      <w:r w:rsidR="0075393A" w:rsidRPr="00DD0449">
        <w:rPr>
          <w:rFonts w:ascii="Arial" w:hAnsi="Arial" w:cs="Arial"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sz w:val="23"/>
          <w:szCs w:val="23"/>
        </w:rPr>
        <w:t xml:space="preserve">a eficiencia e segurança para a movimentação de recursos financeiros, abrangendo pagamentos, recebimentos, fornecimento de extratos e demais serviços bancários correlatos. </w:t>
      </w:r>
    </w:p>
    <w:p w14:paraId="3A8EE87E" w14:textId="77777777" w:rsidR="00DD0449" w:rsidRPr="00DD0449" w:rsidRDefault="00DD0449" w:rsidP="0063524F">
      <w:pPr>
        <w:pStyle w:val="Corpodetexto"/>
        <w:spacing w:line="276" w:lineRule="auto"/>
        <w:ind w:right="123"/>
        <w:jc w:val="both"/>
        <w:rPr>
          <w:rFonts w:ascii="Arial" w:hAnsi="Arial" w:cs="Arial"/>
          <w:sz w:val="23"/>
          <w:szCs w:val="23"/>
        </w:rPr>
      </w:pPr>
    </w:p>
    <w:p w14:paraId="7D8CB429" w14:textId="63261CE6" w:rsidR="00EC6599" w:rsidRPr="00DD0449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seguir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rigorosamente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normativas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padrões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estabelecidos,</w:t>
      </w:r>
      <w:r w:rsidRPr="00DD0449">
        <w:rPr>
          <w:rFonts w:ascii="Arial" w:hAnsi="Arial" w:cs="Arial"/>
          <w:spacing w:val="85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 de uma empresa especializada representa um investimento 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fortalecimento das práticas de governança e na promoção da eficiência 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 xml:space="preserve">serviço público. </w:t>
      </w:r>
    </w:p>
    <w:p w14:paraId="19E8838E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Justificativa para o Parcelamento ou não da Solução</w:t>
      </w:r>
    </w:p>
    <w:p w14:paraId="080B9F67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40EEEA77" w14:textId="77777777" w:rsidR="00EC6599" w:rsidRPr="00DD0449" w:rsidRDefault="00B344E5">
      <w:pPr>
        <w:pStyle w:val="Corpodetexto"/>
        <w:spacing w:before="1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Justificativas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parcelamento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não da solução.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 VIII do § 1° do art. 18 da Lei 14.133/21 e art. 7°, inciso VII da IN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28A5ABFA" w14:textId="77777777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Não se aplica.</w:t>
      </w:r>
    </w:p>
    <w:p w14:paraId="47208C07" w14:textId="77777777" w:rsidR="000409D1" w:rsidRPr="00DD0449" w:rsidRDefault="000409D1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2D053A9B" w14:textId="77777777" w:rsidR="00EC6599" w:rsidRPr="00DD0449" w:rsidRDefault="00B344E5" w:rsidP="00AB782A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Demonstrativo dos resultados pretendidos</w:t>
      </w:r>
    </w:p>
    <w:p w14:paraId="4B26C797" w14:textId="77777777" w:rsidR="00287989" w:rsidRPr="00DD0449" w:rsidRDefault="00287989" w:rsidP="00287989">
      <w:pPr>
        <w:pStyle w:val="Ttulo1"/>
        <w:tabs>
          <w:tab w:val="left" w:pos="660"/>
        </w:tabs>
        <w:rPr>
          <w:rFonts w:ascii="Arial" w:hAnsi="Arial" w:cs="Arial"/>
          <w:sz w:val="23"/>
          <w:szCs w:val="23"/>
        </w:rPr>
      </w:pPr>
    </w:p>
    <w:p w14:paraId="6C0338B3" w14:textId="77777777" w:rsidR="00EC6599" w:rsidRPr="00DD0449" w:rsidRDefault="00B344E5">
      <w:pPr>
        <w:pStyle w:val="Corpodetexto"/>
        <w:spacing w:before="10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Demonstrativo dos resultados pretendidos em termos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economicidade e de melhor aproveitamento dos recursos humanos, materiais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financeiros disponíveis; (inciso IX do § 1°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art. 18 da Lei 14.133/21)</w:t>
      </w:r>
    </w:p>
    <w:p w14:paraId="32A7EA7D" w14:textId="77777777" w:rsidR="0075393A" w:rsidRPr="00DD0449" w:rsidRDefault="0075393A" w:rsidP="0075393A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</w:rPr>
      </w:pPr>
    </w:p>
    <w:p w14:paraId="47A4177F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Cs/>
          <w:sz w:val="23"/>
          <w:szCs w:val="23"/>
          <w:lang w:val="pt-BR"/>
        </w:rPr>
        <w:t>A gestão financeira do município exige um sistema bancário estruturado para garantir:</w:t>
      </w:r>
    </w:p>
    <w:p w14:paraId="03D149B1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14:paraId="7D264EE1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Processamento eficiente de pagamentos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 (salários, fornecedores, repasses e tributos).</w:t>
      </w:r>
    </w:p>
    <w:p w14:paraId="41AD1595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Segurança na movimentação de recursos públicos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>, evitando riscos de fraudes ou inconsistências financeiras.</w:t>
      </w:r>
    </w:p>
    <w:p w14:paraId="2821DB1C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Facilidade na emissão de extratos e relatórios financeiros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, necessários para </w:t>
      </w:r>
      <w:r w:rsidRPr="00DD0449">
        <w:rPr>
          <w:rFonts w:ascii="Arial" w:hAnsi="Arial" w:cs="Arial"/>
          <w:bCs/>
          <w:sz w:val="23"/>
          <w:szCs w:val="23"/>
          <w:lang w:val="pt-BR"/>
        </w:rPr>
        <w:lastRenderedPageBreak/>
        <w:t>controle contábil e prestação de contas.</w:t>
      </w:r>
    </w:p>
    <w:p w14:paraId="35DF7CD1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Redução de custos operacionais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 com tarifas bancárias e otimização de processos administrativos.</w:t>
      </w:r>
    </w:p>
    <w:p w14:paraId="41126CC1" w14:textId="77777777" w:rsidR="00DD0449" w:rsidRPr="00DD0449" w:rsidRDefault="00DD0449" w:rsidP="00DD0449">
      <w:pPr>
        <w:adjustRightInd w:val="0"/>
        <w:ind w:left="720" w:right="154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14:paraId="59C427E1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Cs/>
          <w:sz w:val="23"/>
          <w:szCs w:val="23"/>
          <w:lang w:val="pt-BR"/>
        </w:rPr>
        <w:t>A ausência de um serviço bancário adequado pode gerar atrasos, dificuldades operacionais e custos desnecessários, impactando negativamente a administração municipal.</w:t>
      </w:r>
    </w:p>
    <w:p w14:paraId="3787FFE1" w14:textId="77777777" w:rsidR="00287989" w:rsidRPr="00DD0449" w:rsidRDefault="00287989" w:rsidP="0075393A">
      <w:pPr>
        <w:adjustRightInd w:val="0"/>
        <w:ind w:left="142" w:right="154"/>
        <w:jc w:val="both"/>
        <w:rPr>
          <w:rFonts w:ascii="Arial" w:hAnsi="Arial" w:cs="Arial"/>
          <w:sz w:val="23"/>
          <w:szCs w:val="23"/>
        </w:rPr>
      </w:pPr>
    </w:p>
    <w:p w14:paraId="4823CA29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Providências prévias ao contrato</w:t>
      </w:r>
    </w:p>
    <w:p w14:paraId="200F739E" w14:textId="532D8C1B" w:rsidR="00EC6599" w:rsidRPr="00DD0449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Providências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adotadas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pela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administração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previamente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à celebração do contrato, inclusive quanto à capacitação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servidores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fiscalização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gestão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contratual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adequação do ambiente da organização; (inciso X do § 1° do 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 e art. 7°, inciso XI da IN 40/2020).</w:t>
      </w:r>
    </w:p>
    <w:p w14:paraId="0BD33D62" w14:textId="77777777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As providências prévias à contratação, especialmente no contexto de uma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licitação pública, são etapas fundamentais para assegurar a transparência,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legalidade e eficiência no processo de aquisição de bens ou serviços.</w:t>
      </w:r>
    </w:p>
    <w:p w14:paraId="441FF25F" w14:textId="74C597C7" w:rsidR="00EC6599" w:rsidRPr="00DD0449" w:rsidRDefault="00B344E5" w:rsidP="0075393A">
      <w:pPr>
        <w:pStyle w:val="Corpodetexto"/>
        <w:spacing w:before="240" w:line="276" w:lineRule="auto"/>
        <w:ind w:right="155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Desenvolver um documento detalhado descrevendo as especificações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técnicas,</w:t>
      </w:r>
      <w:r w:rsidRPr="00DD0449">
        <w:rPr>
          <w:rFonts w:ascii="Arial" w:hAnsi="Arial" w:cs="Arial"/>
          <w:spacing w:val="-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requisitos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características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objeto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contratado.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Incluir</w:t>
      </w:r>
      <w:r w:rsidR="0075393A" w:rsidRPr="00DD0449">
        <w:rPr>
          <w:rFonts w:ascii="Arial" w:hAnsi="Arial" w:cs="Arial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informações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sobre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prazos,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condições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entrega,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critérios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aceitação,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demais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aspectos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relevantes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 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execução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contrato.</w:t>
      </w:r>
    </w:p>
    <w:p w14:paraId="18A1ED2C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Contratações correlatas/interdependentes</w:t>
      </w:r>
    </w:p>
    <w:p w14:paraId="17146F7A" w14:textId="1FEB40EF" w:rsidR="00EC6599" w:rsidRPr="00DD0449" w:rsidRDefault="00B344E5">
      <w:pPr>
        <w:pStyle w:val="Corpodetexto"/>
        <w:spacing w:before="244" w:line="276" w:lineRule="auto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4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Contratações</w:t>
      </w:r>
      <w:r w:rsidRPr="00DD0449">
        <w:rPr>
          <w:rFonts w:ascii="Arial" w:hAnsi="Arial" w:cs="Arial"/>
          <w:spacing w:val="4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correlatas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e/ou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interdependentes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27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XI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="001C30A6" w:rsidRPr="00DD0449">
        <w:rPr>
          <w:rFonts w:ascii="Arial" w:hAnsi="Arial" w:cs="Arial"/>
          <w:spacing w:val="-81"/>
          <w:sz w:val="23"/>
          <w:szCs w:val="23"/>
        </w:rPr>
        <w:t xml:space="preserve">  </w:t>
      </w:r>
      <w:r w:rsidR="001C30A6" w:rsidRPr="00DD0449">
        <w:rPr>
          <w:rFonts w:ascii="Arial" w:hAnsi="Arial" w:cs="Arial"/>
          <w:sz w:val="23"/>
          <w:szCs w:val="23"/>
        </w:rPr>
        <w:t xml:space="preserve"> d</w:t>
      </w:r>
      <w:r w:rsidRPr="00DD0449">
        <w:rPr>
          <w:rFonts w:ascii="Arial" w:hAnsi="Arial" w:cs="Arial"/>
          <w:sz w:val="23"/>
          <w:szCs w:val="23"/>
        </w:rPr>
        <w:t>o § 1° do art. 18 da Lei 14.133/21 e art. 7°, inciso VIII da IN 40/2020).</w:t>
      </w:r>
    </w:p>
    <w:p w14:paraId="06056188" w14:textId="77777777" w:rsidR="00EC6599" w:rsidRPr="00DD0449" w:rsidRDefault="00B344E5">
      <w:pPr>
        <w:spacing w:before="240"/>
        <w:ind w:left="135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Comentários:</w:t>
      </w:r>
      <w:r w:rsidRPr="00DD0449">
        <w:rPr>
          <w:rFonts w:ascii="Arial" w:hAnsi="Arial" w:cs="Arial"/>
          <w:b/>
          <w:spacing w:val="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Não se aplica.</w:t>
      </w:r>
    </w:p>
    <w:p w14:paraId="177B5974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2236FB5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Possíveis Impactos Ambientais</w:t>
      </w:r>
    </w:p>
    <w:p w14:paraId="6EC5B90F" w14:textId="77777777" w:rsidR="00EC6599" w:rsidRPr="00DD0449" w:rsidRDefault="00EC6599">
      <w:pPr>
        <w:rPr>
          <w:rFonts w:ascii="Arial" w:hAnsi="Arial" w:cs="Arial"/>
          <w:sz w:val="23"/>
          <w:szCs w:val="23"/>
        </w:rPr>
      </w:pPr>
    </w:p>
    <w:p w14:paraId="2129F491" w14:textId="77777777" w:rsidR="00EC6599" w:rsidRPr="00DD0449" w:rsidRDefault="00B344E5">
      <w:pPr>
        <w:pStyle w:val="Corpodetexto"/>
        <w:spacing w:before="100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Descrição de possíveis impactos ambientais e respectivas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medidas mitigadoras, incluídos requisitos de baixo consumo de energia e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outros recursos, bem como logística reversa para desfazimento e reciclagem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 bens e refugos, quando aplicável. (inciso XII do § 1° do 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14.133/21).</w:t>
      </w:r>
    </w:p>
    <w:p w14:paraId="61981752" w14:textId="77777777" w:rsidR="00EC6599" w:rsidRPr="00DD0449" w:rsidRDefault="00B344E5">
      <w:pPr>
        <w:pStyle w:val="Corpodetexto"/>
        <w:spacing w:before="240" w:line="276" w:lineRule="auto"/>
        <w:ind w:right="121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Possíveis impactos ambientais e respectivas medidas de tratamento. (Art. 7°,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inciso XII da IN 40/2020).</w:t>
      </w:r>
    </w:p>
    <w:p w14:paraId="22C38AEB" w14:textId="77777777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Não se aplica</w:t>
      </w:r>
    </w:p>
    <w:p w14:paraId="42B522F3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3A0AAC5A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Declaração de Viabilidade</w:t>
      </w:r>
    </w:p>
    <w:p w14:paraId="4682DE00" w14:textId="77777777" w:rsidR="00EC6599" w:rsidRPr="00DD0449" w:rsidRDefault="00B344E5">
      <w:pPr>
        <w:pStyle w:val="Corpodetexto"/>
        <w:spacing w:before="24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Declaro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Viável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Contratação.</w:t>
      </w:r>
    </w:p>
    <w:p w14:paraId="258B6FA8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14748B6" w14:textId="77777777" w:rsidR="00EC6599" w:rsidRPr="00DD0449" w:rsidRDefault="00B344E5">
      <w:pPr>
        <w:pStyle w:val="Ttulo1"/>
        <w:numPr>
          <w:ilvl w:val="1"/>
          <w:numId w:val="1"/>
        </w:numPr>
        <w:tabs>
          <w:tab w:val="left" w:pos="903"/>
        </w:tabs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Justificativa da Viabilidade</w:t>
      </w:r>
    </w:p>
    <w:p w14:paraId="56BD4F4C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7980714" w14:textId="77777777" w:rsidR="00EC6599" w:rsidRPr="00DD0449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Posicionamento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conclusivo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sobre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adequação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 para o atendimento da necessidade a que se destina. (inciso XIII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§ 1° do art. 18 da Lei 14.133/21).</w:t>
      </w:r>
    </w:p>
    <w:p w14:paraId="5E545664" w14:textId="77777777" w:rsidR="00EC6599" w:rsidRPr="00DD0449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Posicionamento conclusivo sobre a viabilidade e razoabilidade da contratação.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(Art. 7°, inciso XIII da IN 40/2020).</w:t>
      </w:r>
    </w:p>
    <w:p w14:paraId="06BBF306" w14:textId="2E1C4255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A65875" w:rsidRPr="00DD0449">
        <w:rPr>
          <w:rFonts w:ascii="Arial" w:hAnsi="Arial" w:cs="Arial"/>
          <w:color w:val="000000"/>
          <w:sz w:val="23"/>
          <w:szCs w:val="23"/>
        </w:rPr>
        <w:t xml:space="preserve">empresa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BANCO DO BRASIL SA</w:t>
      </w:r>
      <w:r w:rsidR="00DD0449" w:rsidRPr="00DD0449">
        <w:rPr>
          <w:rFonts w:ascii="Arial" w:hAnsi="Arial" w:cs="Arial"/>
          <w:b/>
          <w:bCs/>
          <w:sz w:val="23"/>
          <w:szCs w:val="23"/>
        </w:rPr>
        <w:t xml:space="preserve">, cnpj sob o nº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00.000.000/1116-94</w:t>
      </w:r>
      <w:r w:rsidR="00A65875" w:rsidRPr="00DD0449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DD0449">
        <w:rPr>
          <w:rFonts w:ascii="Arial" w:hAnsi="Arial" w:cs="Arial"/>
          <w:sz w:val="23"/>
          <w:szCs w:val="23"/>
        </w:rPr>
        <w:t>é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respaldada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pelo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7</w:t>
      </w:r>
      <w:r w:rsidR="00DD0449" w:rsidRPr="00DD0449">
        <w:rPr>
          <w:rFonts w:ascii="Arial" w:hAnsi="Arial" w:cs="Arial"/>
          <w:sz w:val="23"/>
          <w:szCs w:val="23"/>
        </w:rPr>
        <w:t>5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prevê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DD0449" w:rsidRPr="00DD0449">
        <w:rPr>
          <w:rFonts w:ascii="Arial" w:hAnsi="Arial" w:cs="Arial"/>
          <w:sz w:val="23"/>
          <w:szCs w:val="23"/>
        </w:rPr>
        <w:t>dispensa de licitação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DD0449" w:rsidRPr="00DD0449">
        <w:rPr>
          <w:rFonts w:ascii="Arial" w:hAnsi="Arial" w:cs="Arial"/>
          <w:sz w:val="23"/>
          <w:szCs w:val="23"/>
        </w:rPr>
        <w:t>no caso previsto</w:t>
      </w:r>
      <w:r w:rsidR="0075393A" w:rsidRPr="00DD0449">
        <w:rPr>
          <w:rFonts w:ascii="Arial" w:hAnsi="Arial" w:cs="Arial"/>
          <w:sz w:val="23"/>
          <w:szCs w:val="23"/>
        </w:rPr>
        <w:t>.</w:t>
      </w:r>
    </w:p>
    <w:p w14:paraId="7D9862B0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5A0EFB90" w14:textId="5A61D977" w:rsidR="00EC6599" w:rsidRPr="00DD0449" w:rsidRDefault="00B344E5">
      <w:pPr>
        <w:pStyle w:val="Corpodetexto"/>
        <w:spacing w:before="100" w:line="276" w:lineRule="auto"/>
        <w:ind w:right="12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 solução proposta atende não apenas às necessidades imediatas d</w:t>
      </w:r>
      <w:r w:rsidR="000409D1" w:rsidRPr="00DD0449">
        <w:rPr>
          <w:rFonts w:ascii="Arial" w:hAnsi="Arial" w:cs="Arial"/>
          <w:sz w:val="23"/>
          <w:szCs w:val="23"/>
        </w:rPr>
        <w:t>o Município de Maravilha</w:t>
      </w:r>
      <w:r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também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está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legais,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representando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um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investimento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fortalecimento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práticas</w:t>
      </w:r>
      <w:r w:rsidRPr="00DD0449">
        <w:rPr>
          <w:rFonts w:ascii="Arial" w:hAnsi="Arial" w:cs="Arial"/>
          <w:spacing w:val="85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governança.</w:t>
      </w:r>
    </w:p>
    <w:p w14:paraId="1E5F22CE" w14:textId="02A7C9DC" w:rsidR="00EC6599" w:rsidRPr="00DD0449" w:rsidRDefault="00B344E5">
      <w:pPr>
        <w:pStyle w:val="Corpodetexto"/>
        <w:spacing w:before="24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Com base nessas considerações, concluímos pela viabilidade da contratação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 xml:space="preserve">da empresa </w:t>
      </w:r>
      <w:r w:rsidR="00120552" w:rsidRPr="00120552">
        <w:rPr>
          <w:rFonts w:ascii="Arial" w:hAnsi="Arial" w:cs="Arial"/>
          <w:b/>
          <w:bCs/>
          <w:sz w:val="23"/>
          <w:szCs w:val="23"/>
        </w:rPr>
        <w:t>BANCO DO BRASIL SA</w:t>
      </w:r>
      <w:r w:rsidRPr="00DD0449">
        <w:rPr>
          <w:rFonts w:ascii="Arial" w:hAnsi="Arial" w:cs="Arial"/>
          <w:sz w:val="23"/>
          <w:szCs w:val="23"/>
        </w:rPr>
        <w:t>, que se apresenta como a opção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mais adequada para atender às necessidades d</w:t>
      </w:r>
      <w:r w:rsidR="000409D1" w:rsidRPr="00DD0449">
        <w:rPr>
          <w:rFonts w:ascii="Arial" w:hAnsi="Arial" w:cs="Arial"/>
          <w:sz w:val="23"/>
          <w:szCs w:val="23"/>
        </w:rPr>
        <w:t xml:space="preserve">o Município de Maravilha, </w:t>
      </w:r>
      <w:r w:rsidRPr="00DD0449">
        <w:rPr>
          <w:rFonts w:ascii="Arial" w:hAnsi="Arial" w:cs="Arial"/>
          <w:sz w:val="23"/>
          <w:szCs w:val="23"/>
        </w:rPr>
        <w:t>garantindo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continuidade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eficiência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atividades.</w:t>
      </w:r>
    </w:p>
    <w:p w14:paraId="683B9E81" w14:textId="77777777" w:rsidR="00EC6599" w:rsidRPr="00DD0449" w:rsidRDefault="00EC659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275B9AE7" w14:textId="77777777" w:rsidR="00287989" w:rsidRPr="00DD0449" w:rsidRDefault="0028798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523C9E4B" w14:textId="63DB4A78" w:rsidR="00EC6599" w:rsidRPr="00DD0449" w:rsidRDefault="000409D1" w:rsidP="000409D1">
      <w:pPr>
        <w:pStyle w:val="Corpodetexto"/>
        <w:ind w:left="4962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Maravilha</w:t>
      </w:r>
      <w:r w:rsidR="00C921B2" w:rsidRPr="00DD0449">
        <w:rPr>
          <w:rFonts w:ascii="Arial" w:hAnsi="Arial" w:cs="Arial"/>
          <w:sz w:val="23"/>
          <w:szCs w:val="23"/>
        </w:rPr>
        <w:t xml:space="preserve"> - </w:t>
      </w:r>
      <w:r w:rsidR="00B344E5" w:rsidRPr="00DD0449">
        <w:rPr>
          <w:rFonts w:ascii="Arial" w:hAnsi="Arial" w:cs="Arial"/>
          <w:sz w:val="23"/>
          <w:szCs w:val="23"/>
        </w:rPr>
        <w:t>SC,</w:t>
      </w:r>
      <w:r w:rsidR="00DD0449" w:rsidRPr="00DD0449">
        <w:rPr>
          <w:rFonts w:ascii="Arial" w:hAnsi="Arial" w:cs="Arial"/>
          <w:sz w:val="23"/>
          <w:szCs w:val="23"/>
        </w:rPr>
        <w:t>06</w:t>
      </w:r>
      <w:r w:rsidR="00C921B2" w:rsidRPr="00DD0449">
        <w:rPr>
          <w:rFonts w:ascii="Arial" w:hAnsi="Arial" w:cs="Arial"/>
          <w:sz w:val="23"/>
          <w:szCs w:val="23"/>
        </w:rPr>
        <w:t xml:space="preserve"> de </w:t>
      </w:r>
      <w:r w:rsidR="00DD0449" w:rsidRPr="00DD0449">
        <w:rPr>
          <w:rFonts w:ascii="Arial" w:hAnsi="Arial" w:cs="Arial"/>
          <w:sz w:val="23"/>
          <w:szCs w:val="23"/>
        </w:rPr>
        <w:t>fevereiro</w:t>
      </w:r>
      <w:r w:rsidR="00C921B2" w:rsidRPr="00DD0449">
        <w:rPr>
          <w:rFonts w:ascii="Arial" w:hAnsi="Arial" w:cs="Arial"/>
          <w:sz w:val="23"/>
          <w:szCs w:val="23"/>
        </w:rPr>
        <w:t xml:space="preserve"> de 2025.</w:t>
      </w:r>
    </w:p>
    <w:p w14:paraId="3AAF2435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C0CDD24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448CB0C1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465AD8F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2BC031CC" w14:textId="6F198300" w:rsidR="00EC6599" w:rsidRPr="00DD0449" w:rsidRDefault="00F23899">
      <w:pPr>
        <w:pStyle w:val="Corpodetexto"/>
        <w:spacing w:before="1"/>
        <w:ind w:left="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0952A8" wp14:editId="32793601">
                <wp:simplePos x="0" y="0"/>
                <wp:positionH relativeFrom="page">
                  <wp:posOffset>2634615</wp:posOffset>
                </wp:positionH>
                <wp:positionV relativeFrom="paragraph">
                  <wp:posOffset>234950</wp:posOffset>
                </wp:positionV>
                <wp:extent cx="2383790" cy="1270"/>
                <wp:effectExtent l="0" t="0" r="0" b="0"/>
                <wp:wrapTopAndBottom/>
                <wp:docPr id="11002569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>
                            <a:gd name="T0" fmla="+- 0 4149 4149"/>
                            <a:gd name="T1" fmla="*/ T0 w 3754"/>
                            <a:gd name="T2" fmla="+- 0 7903 4149"/>
                            <a:gd name="T3" fmla="*/ T2 w 3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4">
                              <a:moveTo>
                                <a:pt x="0" y="0"/>
                              </a:moveTo>
                              <a:lnTo>
                                <a:pt x="3754" y="0"/>
                              </a:lnTo>
                            </a:path>
                          </a:pathLst>
                        </a:custGeom>
                        <a:noFill/>
                        <a:ln w="15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B069" id="Freeform 2" o:spid="_x0000_s1026" style="position:absolute;margin-left:207.45pt;margin-top:18.5pt;width:18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" path="m,l3754,e" filled="f" strokeweight=".44028mm">
                <v:path arrowok="t" o:connecttype="custom" o:connectlocs="0,0;2383790,0" o:connectangles="0,0"/>
                <w10:wrap type="topAndBottom" anchorx="page"/>
              </v:shape>
            </w:pict>
          </mc:Fallback>
        </mc:AlternateContent>
      </w:r>
    </w:p>
    <w:p w14:paraId="074339B4" w14:textId="416E3AE3" w:rsidR="00EC6599" w:rsidRPr="002E759A" w:rsidRDefault="00C921B2" w:rsidP="000409D1">
      <w:pPr>
        <w:pStyle w:val="Corpodetexto"/>
        <w:spacing w:before="23"/>
        <w:ind w:left="2710" w:right="2610"/>
        <w:jc w:val="center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Lu</w:t>
      </w:r>
      <w:r>
        <w:rPr>
          <w:rFonts w:ascii="Arial" w:hAnsi="Arial" w:cs="Arial"/>
          <w:sz w:val="23"/>
          <w:szCs w:val="23"/>
        </w:rPr>
        <w:t>ciano de Marco</w:t>
      </w:r>
    </w:p>
    <w:sectPr w:rsidR="00EC6599" w:rsidRPr="002E759A" w:rsidSect="00CA3265">
      <w:headerReference w:type="default" r:id="rId7"/>
      <w:pgSz w:w="11920" w:h="16840"/>
      <w:pgMar w:top="2552" w:right="1134" w:bottom="1134" w:left="1134" w:header="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0175" w14:textId="77777777" w:rsidR="00B344E5" w:rsidRDefault="00B344E5">
      <w:r>
        <w:separator/>
      </w:r>
    </w:p>
  </w:endnote>
  <w:endnote w:type="continuationSeparator" w:id="0">
    <w:p w14:paraId="54A93F9A" w14:textId="77777777" w:rsidR="00B344E5" w:rsidRDefault="00B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525F" w14:textId="77777777" w:rsidR="00B344E5" w:rsidRDefault="00B344E5">
      <w:r>
        <w:separator/>
      </w:r>
    </w:p>
  </w:footnote>
  <w:footnote w:type="continuationSeparator" w:id="0">
    <w:p w14:paraId="3092BF1C" w14:textId="77777777" w:rsidR="00B344E5" w:rsidRDefault="00B3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468B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3D6284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A0B095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D86144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592CE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41D543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86396A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70138B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E2476A5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C8CC9E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57449A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8E0A33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69A26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490779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80D96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A9A2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69FFE48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154C71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DE98D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9CC38C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60AA7D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7FD27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BE8FAF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E7ACE6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BA20652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F055B36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FF7D04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0AB135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7C4B701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49A7EE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46AD0B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0AF0D8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35CF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12EEC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91C2895" w14:textId="0F23ABD2" w:rsidR="00EC6599" w:rsidRDefault="00EC659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BAE"/>
    <w:multiLevelType w:val="multilevel"/>
    <w:tmpl w:val="DB1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E4641"/>
    <w:multiLevelType w:val="multilevel"/>
    <w:tmpl w:val="D230086E"/>
    <w:lvl w:ilvl="0">
      <w:start w:val="1"/>
      <w:numFmt w:val="decimal"/>
      <w:lvlText w:val="%1."/>
      <w:lvlJc w:val="left"/>
      <w:pPr>
        <w:ind w:left="489" w:hanging="3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768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2" w:hanging="7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8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1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768"/>
      </w:pPr>
      <w:rPr>
        <w:rFonts w:hint="default"/>
        <w:lang w:val="pt-PT" w:eastAsia="en-US" w:bidi="ar-SA"/>
      </w:rPr>
    </w:lvl>
  </w:abstractNum>
  <w:abstractNum w:abstractNumId="2" w15:restartNumberingAfterBreak="0">
    <w:nsid w:val="71B62131"/>
    <w:multiLevelType w:val="multilevel"/>
    <w:tmpl w:val="037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053121">
    <w:abstractNumId w:val="1"/>
  </w:num>
  <w:num w:numId="2" w16cid:durableId="1946838531">
    <w:abstractNumId w:val="0"/>
  </w:num>
  <w:num w:numId="3" w16cid:durableId="7931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99"/>
    <w:rsid w:val="000047B1"/>
    <w:rsid w:val="000261B5"/>
    <w:rsid w:val="000409D1"/>
    <w:rsid w:val="00091603"/>
    <w:rsid w:val="00120552"/>
    <w:rsid w:val="001A3486"/>
    <w:rsid w:val="001C30A6"/>
    <w:rsid w:val="0022120A"/>
    <w:rsid w:val="00287989"/>
    <w:rsid w:val="002E759A"/>
    <w:rsid w:val="003D1BBD"/>
    <w:rsid w:val="0048172D"/>
    <w:rsid w:val="00512954"/>
    <w:rsid w:val="00611034"/>
    <w:rsid w:val="006132B4"/>
    <w:rsid w:val="0063524F"/>
    <w:rsid w:val="006D2C1D"/>
    <w:rsid w:val="00712727"/>
    <w:rsid w:val="00733486"/>
    <w:rsid w:val="0075393A"/>
    <w:rsid w:val="00797359"/>
    <w:rsid w:val="008F0A34"/>
    <w:rsid w:val="0090434A"/>
    <w:rsid w:val="00994A22"/>
    <w:rsid w:val="00A65875"/>
    <w:rsid w:val="00B0220C"/>
    <w:rsid w:val="00B344E5"/>
    <w:rsid w:val="00B7048B"/>
    <w:rsid w:val="00C779FD"/>
    <w:rsid w:val="00C921B2"/>
    <w:rsid w:val="00CA3265"/>
    <w:rsid w:val="00D02591"/>
    <w:rsid w:val="00DD0449"/>
    <w:rsid w:val="00EC6599"/>
    <w:rsid w:val="00F21DF6"/>
    <w:rsid w:val="00F23899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06637E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60" w:hanging="5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60" w:hanging="510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90" w:right="156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89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2389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220C"/>
    <w:rPr>
      <w:rFonts w:ascii="Verdana" w:eastAsia="Verdana" w:hAnsi="Verdana" w:cs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rsid w:val="0090434A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1716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11 - ETP INEX - CELESC -</vt:lpstr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ETP INEX - CELESC -</dc:title>
  <dc:creator>Laís Cristina Bandeira</dc:creator>
  <cp:lastModifiedBy>Administracao</cp:lastModifiedBy>
  <cp:revision>19</cp:revision>
  <cp:lastPrinted>2024-01-31T18:41:00Z</cp:lastPrinted>
  <dcterms:created xsi:type="dcterms:W3CDTF">2024-01-26T16:21:00Z</dcterms:created>
  <dcterms:modified xsi:type="dcterms:W3CDTF">2025-02-06T13:59:00Z</dcterms:modified>
</cp:coreProperties>
</file>